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355A1" w14:textId="399700AB" w:rsidR="00AC40D6" w:rsidRPr="00635DB5" w:rsidRDefault="00072255" w:rsidP="00AC40D6">
      <w:pPr>
        <w:spacing w:after="156"/>
        <w:jc w:val="both"/>
        <w:rPr>
          <w:rFonts w:ascii="Times New Roman" w:eastAsia="Times New Roman" w:hAnsi="Times New Roman" w:cs="Times New Roman"/>
          <w:color w:val="000000"/>
          <w:sz w:val="24"/>
          <w:lang w:eastAsia="tr-TR"/>
        </w:rPr>
      </w:pPr>
      <w:bookmarkStart w:id="0" w:name="_GoBack"/>
      <w:bookmarkEnd w:id="0"/>
      <w:r w:rsidRPr="00635DB5">
        <w:rPr>
          <w:rFonts w:ascii="Times New Roman" w:eastAsia="Times New Roman" w:hAnsi="Times New Roman" w:cs="Times New Roman"/>
          <w:b/>
          <w:color w:val="000000"/>
          <w:sz w:val="24"/>
          <w:lang w:eastAsia="tr-TR"/>
        </w:rPr>
        <w:t xml:space="preserve">2024 YILI </w:t>
      </w:r>
      <w:r w:rsidR="00AC40D6" w:rsidRPr="00635DB5">
        <w:rPr>
          <w:rFonts w:ascii="Times New Roman" w:eastAsia="Times New Roman" w:hAnsi="Times New Roman" w:cs="Times New Roman"/>
          <w:b/>
          <w:color w:val="000000"/>
          <w:sz w:val="24"/>
          <w:lang w:eastAsia="tr-TR"/>
        </w:rPr>
        <w:t xml:space="preserve">BÖLGE KALKINMA İDARESİ BAŞKANLIKLARI TARAFINDAN SERMAYE TRANSFERİ ÖDENEKLERİNİN KULLANDIRILMASI, İZLENMESİ VE DENETİMİNE İLİŞKİN USUL VE ESASLAR </w:t>
      </w:r>
    </w:p>
    <w:p w14:paraId="68E8E79D"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1" w:name="_Toc57050205"/>
      <w:r w:rsidRPr="00635DB5">
        <w:rPr>
          <w:rFonts w:ascii="Times New Roman" w:eastAsia="Times New Roman" w:hAnsi="Times New Roman" w:cs="Times New Roman"/>
          <w:b/>
          <w:color w:val="000000"/>
          <w:sz w:val="24"/>
          <w:lang w:eastAsia="tr-TR"/>
        </w:rPr>
        <w:t>Amaç</w:t>
      </w:r>
      <w:bookmarkEnd w:id="1"/>
      <w:r w:rsidRPr="00635DB5">
        <w:rPr>
          <w:rFonts w:ascii="Times New Roman" w:eastAsia="Times New Roman" w:hAnsi="Times New Roman" w:cs="Times New Roman"/>
          <w:b/>
          <w:color w:val="000000"/>
          <w:sz w:val="24"/>
          <w:lang w:eastAsia="tr-TR"/>
        </w:rPr>
        <w:t xml:space="preserve"> </w:t>
      </w:r>
    </w:p>
    <w:p w14:paraId="4A0A61FA" w14:textId="77777777" w:rsidR="00AC40D6" w:rsidRPr="00635DB5" w:rsidRDefault="00BD5B0A" w:rsidP="00AC40D6">
      <w:pPr>
        <w:spacing w:after="212"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1-</w:t>
      </w:r>
      <w:r w:rsidR="00AC40D6" w:rsidRPr="00635DB5">
        <w:rPr>
          <w:rFonts w:ascii="Times New Roman" w:eastAsia="Times New Roman" w:hAnsi="Times New Roman" w:cs="Times New Roman"/>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AC40D6" w:rsidRPr="00635DB5">
        <w:rPr>
          <w:rFonts w:ascii="Times New Roman" w:eastAsia="Times New Roman" w:hAnsi="Times New Roman" w:cs="Times New Roman"/>
          <w:color w:val="000000"/>
          <w:sz w:val="24"/>
          <w:lang w:eastAsia="tr-TR"/>
        </w:rPr>
        <w:t xml:space="preserve">Bu Usul ve Esasların amacı, Bölge Kalkınma İdaresi Başkanlıklarının, Sermaye Transferleri Tertibinde yer alan ödeneklerinin ilgisine göre uygulayıcı kuruluşlara kullandırılması ile bu faaliyetlerin izlenmesi ve denetimine ilişkin usul ve esasları belirlemektir. </w:t>
      </w:r>
    </w:p>
    <w:p w14:paraId="0B5D9BE6" w14:textId="77777777" w:rsidR="00AC40D6" w:rsidRPr="00635DB5" w:rsidRDefault="00AC40D6" w:rsidP="00AC40D6">
      <w:pPr>
        <w:keepNext/>
        <w:keepLines/>
        <w:spacing w:after="147" w:line="263" w:lineRule="auto"/>
        <w:jc w:val="both"/>
        <w:outlineLvl w:val="0"/>
        <w:rPr>
          <w:rFonts w:ascii="Times New Roman" w:eastAsia="Times New Roman" w:hAnsi="Times New Roman" w:cs="Times New Roman"/>
          <w:b/>
          <w:color w:val="000000"/>
          <w:sz w:val="24"/>
          <w:lang w:eastAsia="tr-TR"/>
        </w:rPr>
      </w:pPr>
      <w:bookmarkStart w:id="2" w:name="_Toc57050206"/>
      <w:r w:rsidRPr="00635DB5">
        <w:rPr>
          <w:rFonts w:ascii="Times New Roman" w:eastAsia="Times New Roman" w:hAnsi="Times New Roman" w:cs="Times New Roman"/>
          <w:b/>
          <w:color w:val="000000"/>
          <w:sz w:val="24"/>
          <w:lang w:eastAsia="tr-TR"/>
        </w:rPr>
        <w:t>Kapsam</w:t>
      </w:r>
      <w:bookmarkEnd w:id="2"/>
      <w:r w:rsidRPr="00635DB5">
        <w:rPr>
          <w:rFonts w:ascii="Times New Roman" w:eastAsia="Times New Roman" w:hAnsi="Times New Roman" w:cs="Times New Roman"/>
          <w:b/>
          <w:color w:val="000000"/>
          <w:sz w:val="24"/>
          <w:lang w:eastAsia="tr-TR"/>
        </w:rPr>
        <w:t xml:space="preserve"> </w:t>
      </w:r>
    </w:p>
    <w:p w14:paraId="2132857F" w14:textId="67D01D02" w:rsidR="00AC40D6" w:rsidRPr="00635DB5" w:rsidRDefault="00BD5B0A" w:rsidP="00731CF1">
      <w:pPr>
        <w:spacing w:after="212"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2</w:t>
      </w:r>
      <w:r w:rsidR="00AC40D6" w:rsidRPr="00635DB5">
        <w:rPr>
          <w:rFonts w:ascii="Times New Roman" w:eastAsia="Times New Roman" w:hAnsi="Times New Roman" w:cs="Times New Roman"/>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AC40D6" w:rsidRPr="00635DB5">
        <w:rPr>
          <w:rFonts w:ascii="Times New Roman" w:eastAsia="Times New Roman" w:hAnsi="Times New Roman" w:cs="Times New Roman"/>
          <w:color w:val="000000"/>
          <w:sz w:val="24"/>
          <w:lang w:eastAsia="tr-TR"/>
        </w:rPr>
        <w:t xml:space="preserve">Bu Usul ve Esaslar, Bölge Kalkınma İdaresi Başkanlıklarının, sorumlu olduğu bölgelerde uygulanacak eylem planları dikkate alınarak Yılı Yatırım Programı dâhilindeki mevcut ve yıl içerisinde dâhil edilecek yeni projelerin desteklenmesini kapsar. </w:t>
      </w:r>
    </w:p>
    <w:p w14:paraId="2A3822CB" w14:textId="77777777" w:rsidR="00AC40D6" w:rsidRPr="00635DB5" w:rsidRDefault="00AC40D6" w:rsidP="00AC40D6">
      <w:pPr>
        <w:keepNext/>
        <w:keepLines/>
        <w:spacing w:after="144" w:line="263" w:lineRule="auto"/>
        <w:jc w:val="both"/>
        <w:outlineLvl w:val="0"/>
        <w:rPr>
          <w:rFonts w:ascii="Times New Roman" w:eastAsia="Times New Roman" w:hAnsi="Times New Roman" w:cs="Times New Roman"/>
          <w:b/>
          <w:color w:val="000000"/>
          <w:sz w:val="24"/>
          <w:lang w:eastAsia="tr-TR"/>
        </w:rPr>
      </w:pPr>
      <w:bookmarkStart w:id="3" w:name="_Toc57050207"/>
      <w:r w:rsidRPr="00635DB5">
        <w:rPr>
          <w:rFonts w:ascii="Times New Roman" w:eastAsia="Times New Roman" w:hAnsi="Times New Roman" w:cs="Times New Roman"/>
          <w:b/>
          <w:color w:val="000000"/>
          <w:sz w:val="24"/>
          <w:lang w:eastAsia="tr-TR"/>
        </w:rPr>
        <w:t>Dayanak</w:t>
      </w:r>
      <w:bookmarkEnd w:id="3"/>
      <w:r w:rsidRPr="00635DB5">
        <w:rPr>
          <w:rFonts w:ascii="Times New Roman" w:eastAsia="Times New Roman" w:hAnsi="Times New Roman" w:cs="Times New Roman"/>
          <w:b/>
          <w:color w:val="000000"/>
          <w:sz w:val="24"/>
          <w:lang w:eastAsia="tr-TR"/>
        </w:rPr>
        <w:t xml:space="preserve"> </w:t>
      </w:r>
    </w:p>
    <w:p w14:paraId="469B8E6D" w14:textId="1A5984AF" w:rsidR="00AC40D6" w:rsidRPr="00635DB5" w:rsidRDefault="00BD5B0A" w:rsidP="00164782">
      <w:pPr>
        <w:spacing w:after="212"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3</w:t>
      </w:r>
      <w:r w:rsidR="00AC40D6" w:rsidRPr="00635DB5">
        <w:rPr>
          <w:rFonts w:ascii="Times New Roman" w:eastAsia="Times New Roman" w:hAnsi="Times New Roman" w:cs="Times New Roman"/>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AC40D6" w:rsidRPr="00635DB5">
        <w:rPr>
          <w:rFonts w:ascii="Times New Roman" w:eastAsia="Times New Roman" w:hAnsi="Times New Roman" w:cs="Times New Roman"/>
          <w:color w:val="000000"/>
          <w:sz w:val="24"/>
          <w:lang w:eastAsia="tr-TR"/>
        </w:rPr>
        <w:t>Bu Usul ve Esaslar, 27/10/1989 tarihli ve 388 sayılı Güneydoğu Anadolu Projesi Bölge Kalkınma İdaresi Teşkilatının Kuruluş ve Görevleri Hakkında Kanun Hükmünde Kara</w:t>
      </w:r>
      <w:r w:rsidR="00DD7B86" w:rsidRPr="00635DB5">
        <w:rPr>
          <w:rFonts w:ascii="Times New Roman" w:eastAsia="Times New Roman" w:hAnsi="Times New Roman" w:cs="Times New Roman"/>
          <w:color w:val="000000"/>
          <w:sz w:val="24"/>
          <w:lang w:eastAsia="tr-TR"/>
        </w:rPr>
        <w:t>rnamenin 1 inci ve 2 nci maddelerine</w:t>
      </w:r>
      <w:r w:rsidR="00AC40D6" w:rsidRPr="00635DB5">
        <w:rPr>
          <w:rFonts w:ascii="Times New Roman" w:eastAsia="Times New Roman" w:hAnsi="Times New Roman" w:cs="Times New Roman"/>
          <w:color w:val="000000"/>
          <w:sz w:val="24"/>
          <w:lang w:eastAsia="tr-TR"/>
        </w:rPr>
        <w:t>, 3/6/2011 tarihli ve 642 sayılı Doğu Anadolu Projesi, Doğu Karadeniz Projesi ve Konya Ovası Projesi Bölge Kalkınma İdaresi Başkanlıklarının Teşkilat ve Görevleri Hakkında Kanun Hükmünde Kararnamenin 2 nci maddesinin birinci fıkrasının (g) bendi</w:t>
      </w:r>
      <w:r w:rsidR="00DD7B86" w:rsidRPr="00635DB5">
        <w:rPr>
          <w:rFonts w:ascii="Times New Roman" w:eastAsia="Times New Roman" w:hAnsi="Times New Roman" w:cs="Times New Roman"/>
          <w:color w:val="000000"/>
          <w:sz w:val="24"/>
          <w:lang w:eastAsia="tr-TR"/>
        </w:rPr>
        <w:t>ne</w:t>
      </w:r>
      <w:r w:rsidR="005E33FD" w:rsidRPr="00635DB5">
        <w:rPr>
          <w:rFonts w:ascii="Times New Roman" w:eastAsia="Times New Roman" w:hAnsi="Times New Roman" w:cs="Times New Roman"/>
          <w:color w:val="000000"/>
          <w:sz w:val="24"/>
          <w:lang w:eastAsia="tr-TR"/>
        </w:rPr>
        <w:t>,</w:t>
      </w:r>
      <w:r w:rsidR="00787F4E" w:rsidRPr="00635DB5">
        <w:rPr>
          <w:rFonts w:ascii="Times New Roman" w:eastAsia="Times New Roman" w:hAnsi="Times New Roman" w:cs="Times New Roman"/>
          <w:color w:val="000000"/>
          <w:sz w:val="24"/>
          <w:lang w:eastAsia="tr-TR"/>
        </w:rPr>
        <w:t xml:space="preserve"> </w:t>
      </w:r>
      <w:r w:rsidR="00E81BF5" w:rsidRPr="00635DB5">
        <w:rPr>
          <w:rFonts w:ascii="Times New Roman" w:eastAsia="Times New Roman" w:hAnsi="Times New Roman" w:cs="Times New Roman"/>
          <w:color w:val="000000"/>
          <w:sz w:val="24"/>
          <w:lang w:eastAsia="tr-TR"/>
        </w:rPr>
        <w:t>74</w:t>
      </w:r>
      <w:r w:rsidR="00231055" w:rsidRPr="00635DB5">
        <w:rPr>
          <w:rFonts w:ascii="Times New Roman" w:eastAsia="Times New Roman" w:hAnsi="Times New Roman" w:cs="Times New Roman"/>
          <w:color w:val="000000"/>
          <w:sz w:val="24"/>
          <w:lang w:eastAsia="tr-TR"/>
        </w:rPr>
        <w:t>89</w:t>
      </w:r>
      <w:r w:rsidR="00E206BE" w:rsidRPr="00635DB5">
        <w:rPr>
          <w:rFonts w:ascii="Times New Roman" w:eastAsia="Times New Roman" w:hAnsi="Times New Roman" w:cs="Times New Roman"/>
          <w:color w:val="000000"/>
          <w:sz w:val="24"/>
          <w:lang w:eastAsia="tr-TR"/>
        </w:rPr>
        <w:t xml:space="preserve"> sayılı 202</w:t>
      </w:r>
      <w:r w:rsidR="00231055" w:rsidRPr="00635DB5">
        <w:rPr>
          <w:rFonts w:ascii="Times New Roman" w:eastAsia="Times New Roman" w:hAnsi="Times New Roman" w:cs="Times New Roman"/>
          <w:color w:val="000000"/>
          <w:sz w:val="24"/>
          <w:lang w:eastAsia="tr-TR"/>
        </w:rPr>
        <w:t>4</w:t>
      </w:r>
      <w:r w:rsidR="00E206BE" w:rsidRPr="00635DB5">
        <w:rPr>
          <w:rFonts w:ascii="Times New Roman" w:eastAsia="Times New Roman" w:hAnsi="Times New Roman" w:cs="Times New Roman"/>
          <w:color w:val="000000"/>
          <w:sz w:val="24"/>
          <w:lang w:eastAsia="tr-TR"/>
        </w:rPr>
        <w:t xml:space="preserve"> </w:t>
      </w:r>
      <w:r w:rsidR="00787F4E" w:rsidRPr="00635DB5">
        <w:rPr>
          <w:rFonts w:ascii="Times New Roman" w:eastAsia="Times New Roman" w:hAnsi="Times New Roman" w:cs="Times New Roman"/>
          <w:color w:val="000000"/>
          <w:sz w:val="24"/>
          <w:lang w:eastAsia="tr-TR"/>
        </w:rPr>
        <w:t xml:space="preserve">Yılı </w:t>
      </w:r>
      <w:r w:rsidR="00AC40D6" w:rsidRPr="00635DB5">
        <w:rPr>
          <w:rFonts w:ascii="Times New Roman" w:eastAsia="Times New Roman" w:hAnsi="Times New Roman" w:cs="Times New Roman"/>
          <w:color w:val="000000"/>
          <w:sz w:val="24"/>
          <w:lang w:eastAsia="tr-TR"/>
        </w:rPr>
        <w:t>Merkezi Yönetim</w:t>
      </w:r>
      <w:r w:rsidR="0058661E" w:rsidRPr="00635DB5">
        <w:rPr>
          <w:rFonts w:ascii="Times New Roman" w:eastAsia="Times New Roman" w:hAnsi="Times New Roman" w:cs="Times New Roman"/>
          <w:color w:val="000000"/>
          <w:sz w:val="24"/>
          <w:lang w:eastAsia="tr-TR"/>
        </w:rPr>
        <w:t xml:space="preserve"> Bütçe Kanununun E Cetvelin</w:t>
      </w:r>
      <w:r w:rsidR="00E206BE" w:rsidRPr="00635DB5">
        <w:rPr>
          <w:rFonts w:ascii="Times New Roman" w:eastAsia="Times New Roman" w:hAnsi="Times New Roman" w:cs="Times New Roman"/>
          <w:color w:val="000000"/>
          <w:sz w:val="24"/>
          <w:lang w:eastAsia="tr-TR"/>
        </w:rPr>
        <w:t xml:space="preserve">in </w:t>
      </w:r>
      <w:r w:rsidR="00E81BF5" w:rsidRPr="00635DB5">
        <w:rPr>
          <w:rFonts w:ascii="Times New Roman" w:eastAsia="Times New Roman" w:hAnsi="Times New Roman" w:cs="Times New Roman"/>
          <w:color w:val="000000"/>
          <w:sz w:val="24"/>
          <w:lang w:eastAsia="tr-TR"/>
        </w:rPr>
        <w:t>13</w:t>
      </w:r>
      <w:r w:rsidR="005761E6" w:rsidRPr="00635DB5">
        <w:rPr>
          <w:rFonts w:ascii="Times New Roman" w:eastAsia="Times New Roman" w:hAnsi="Times New Roman" w:cs="Times New Roman"/>
          <w:color w:val="000000"/>
          <w:sz w:val="24"/>
          <w:lang w:eastAsia="tr-TR"/>
        </w:rPr>
        <w:t xml:space="preserve"> üncü maddesi</w:t>
      </w:r>
      <w:r w:rsidR="005E33FD" w:rsidRPr="00635DB5">
        <w:rPr>
          <w:rFonts w:ascii="Times New Roman" w:eastAsia="Times New Roman" w:hAnsi="Times New Roman" w:cs="Times New Roman"/>
          <w:color w:val="000000"/>
          <w:sz w:val="24"/>
          <w:lang w:eastAsia="tr-TR"/>
        </w:rPr>
        <w:t xml:space="preserve"> ve 1 sayılı </w:t>
      </w:r>
      <w:r w:rsidR="00164782" w:rsidRPr="00635DB5">
        <w:rPr>
          <w:rFonts w:ascii="Times New Roman" w:eastAsia="Times New Roman" w:hAnsi="Times New Roman" w:cs="Times New Roman"/>
          <w:color w:val="000000"/>
          <w:sz w:val="24"/>
          <w:lang w:eastAsia="tr-TR"/>
        </w:rPr>
        <w:t xml:space="preserve">Cumhurbaşkanlığı Teşkilatı Hakkında Cumhurbaşkanlığı </w:t>
      </w:r>
      <w:r w:rsidR="005E33FD" w:rsidRPr="00635DB5">
        <w:rPr>
          <w:rFonts w:ascii="Times New Roman" w:eastAsia="Times New Roman" w:hAnsi="Times New Roman" w:cs="Times New Roman"/>
          <w:color w:val="000000"/>
          <w:sz w:val="24"/>
          <w:lang w:eastAsia="tr-TR"/>
        </w:rPr>
        <w:t>Kararnamesinin 394 üncü maddesinin birinci fıkrasının (ç) bendi</w:t>
      </w:r>
      <w:r w:rsidR="00AC40D6" w:rsidRPr="00635DB5">
        <w:rPr>
          <w:rFonts w:ascii="Times New Roman" w:eastAsia="Times New Roman" w:hAnsi="Times New Roman" w:cs="Times New Roman"/>
          <w:color w:val="000000"/>
          <w:sz w:val="24"/>
          <w:lang w:eastAsia="tr-TR"/>
        </w:rPr>
        <w:t xml:space="preserve"> ile </w:t>
      </w:r>
      <w:r w:rsidR="00A44C0D" w:rsidRPr="00635DB5">
        <w:rPr>
          <w:rFonts w:ascii="Times New Roman" w:eastAsia="Times New Roman" w:hAnsi="Times New Roman" w:cs="Times New Roman"/>
          <w:color w:val="000000"/>
          <w:sz w:val="24"/>
          <w:lang w:eastAsia="tr-TR"/>
        </w:rPr>
        <w:t xml:space="preserve">15/1/2024 tarihli ve </w:t>
      </w:r>
      <w:r w:rsidR="00231055" w:rsidRPr="00635DB5">
        <w:rPr>
          <w:rFonts w:ascii="Times New Roman" w:eastAsia="Times New Roman" w:hAnsi="Times New Roman" w:cs="Times New Roman"/>
          <w:color w:val="000000"/>
          <w:sz w:val="24"/>
          <w:lang w:eastAsia="tr-TR"/>
        </w:rPr>
        <w:t xml:space="preserve">8082 </w:t>
      </w:r>
      <w:r w:rsidR="005761E6" w:rsidRPr="00635DB5">
        <w:rPr>
          <w:rFonts w:ascii="Times New Roman" w:eastAsia="Times New Roman" w:hAnsi="Times New Roman" w:cs="Times New Roman"/>
          <w:color w:val="000000"/>
          <w:sz w:val="24"/>
          <w:lang w:eastAsia="tr-TR"/>
        </w:rPr>
        <w:t>sayılı 202</w:t>
      </w:r>
      <w:r w:rsidR="00231055" w:rsidRPr="00635DB5">
        <w:rPr>
          <w:rFonts w:ascii="Times New Roman" w:eastAsia="Times New Roman" w:hAnsi="Times New Roman" w:cs="Times New Roman"/>
          <w:color w:val="000000"/>
          <w:sz w:val="24"/>
          <w:lang w:eastAsia="tr-TR"/>
        </w:rPr>
        <w:t>4</w:t>
      </w:r>
      <w:r w:rsidR="005761E6" w:rsidRPr="00635DB5">
        <w:rPr>
          <w:rFonts w:ascii="Times New Roman" w:eastAsia="Times New Roman" w:hAnsi="Times New Roman" w:cs="Times New Roman"/>
          <w:color w:val="000000"/>
          <w:sz w:val="24"/>
          <w:lang w:eastAsia="tr-TR"/>
        </w:rPr>
        <w:t xml:space="preserve"> </w:t>
      </w:r>
      <w:r w:rsidR="00AC40D6" w:rsidRPr="00635DB5">
        <w:rPr>
          <w:rFonts w:ascii="Times New Roman" w:eastAsia="Times New Roman" w:hAnsi="Times New Roman" w:cs="Times New Roman"/>
          <w:color w:val="000000"/>
          <w:sz w:val="24"/>
          <w:lang w:eastAsia="tr-TR"/>
        </w:rPr>
        <w:t>Yılı Yatırım Programının Kabulü ve Uygulanmasına Dair Cumhurbaşkanı Kararı</w:t>
      </w:r>
      <w:r w:rsidR="00DD7B86" w:rsidRPr="00635DB5">
        <w:rPr>
          <w:rFonts w:ascii="Times New Roman" w:eastAsia="Times New Roman" w:hAnsi="Times New Roman" w:cs="Times New Roman"/>
          <w:color w:val="000000"/>
          <w:sz w:val="24"/>
          <w:lang w:eastAsia="tr-TR"/>
        </w:rPr>
        <w:t>na</w:t>
      </w:r>
      <w:r w:rsidR="00AC40D6" w:rsidRPr="00635DB5">
        <w:rPr>
          <w:rFonts w:ascii="Times New Roman" w:eastAsia="Times New Roman" w:hAnsi="Times New Roman" w:cs="Times New Roman"/>
          <w:color w:val="000000"/>
          <w:sz w:val="24"/>
          <w:lang w:eastAsia="tr-TR"/>
        </w:rPr>
        <w:t xml:space="preserve"> dayanılarak hazırlanmıştır.</w:t>
      </w:r>
    </w:p>
    <w:p w14:paraId="58B3CCC7" w14:textId="77777777" w:rsidR="00AC40D6" w:rsidRPr="00635DB5" w:rsidRDefault="00AC40D6" w:rsidP="00AC40D6">
      <w:pPr>
        <w:keepNext/>
        <w:keepLines/>
        <w:spacing w:after="135" w:line="263" w:lineRule="auto"/>
        <w:jc w:val="both"/>
        <w:outlineLvl w:val="0"/>
        <w:rPr>
          <w:rFonts w:ascii="Times New Roman" w:eastAsia="Times New Roman" w:hAnsi="Times New Roman" w:cs="Times New Roman"/>
          <w:b/>
          <w:color w:val="000000"/>
          <w:sz w:val="24"/>
          <w:lang w:eastAsia="tr-TR"/>
        </w:rPr>
      </w:pPr>
      <w:bookmarkStart w:id="4" w:name="_Toc57050208"/>
      <w:r w:rsidRPr="00635DB5">
        <w:rPr>
          <w:rFonts w:ascii="Times New Roman" w:eastAsia="Times New Roman" w:hAnsi="Times New Roman" w:cs="Times New Roman"/>
          <w:b/>
          <w:color w:val="000000"/>
          <w:sz w:val="24"/>
          <w:lang w:eastAsia="tr-TR"/>
        </w:rPr>
        <w:t>Tanımlar</w:t>
      </w:r>
      <w:bookmarkEnd w:id="4"/>
      <w:r w:rsidRPr="00635DB5">
        <w:rPr>
          <w:rFonts w:ascii="Times New Roman" w:eastAsia="Times New Roman" w:hAnsi="Times New Roman" w:cs="Times New Roman"/>
          <w:b/>
          <w:color w:val="000000"/>
          <w:sz w:val="24"/>
          <w:lang w:eastAsia="tr-TR"/>
        </w:rPr>
        <w:t xml:space="preserve">  </w:t>
      </w:r>
    </w:p>
    <w:p w14:paraId="04C3DEB0" w14:textId="77777777" w:rsidR="00AC40D6" w:rsidRPr="00635DB5" w:rsidRDefault="00BD5B0A" w:rsidP="00AC40D6">
      <w:pPr>
        <w:spacing w:after="219"/>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 xml:space="preserve">4- </w:t>
      </w:r>
      <w:r w:rsidR="00AC40D6" w:rsidRPr="00635DB5">
        <w:rPr>
          <w:rFonts w:ascii="Times New Roman" w:eastAsia="Times New Roman" w:hAnsi="Times New Roman" w:cs="Times New Roman"/>
          <w:color w:val="000000"/>
          <w:sz w:val="24"/>
          <w:lang w:eastAsia="tr-TR"/>
        </w:rPr>
        <w:t>(1)</w:t>
      </w:r>
      <w:r w:rsidR="00AC40D6" w:rsidRPr="00635DB5">
        <w:rPr>
          <w:rFonts w:ascii="Times New Roman" w:eastAsia="Times New Roman" w:hAnsi="Times New Roman" w:cs="Times New Roman"/>
          <w:b/>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Bu Usul ve Esaslarda geçen; </w:t>
      </w:r>
    </w:p>
    <w:p w14:paraId="6942CB18" w14:textId="77777777" w:rsidR="00AC40D6" w:rsidRPr="00635DB5" w:rsidRDefault="00AC40D6" w:rsidP="00AC40D6">
      <w:pPr>
        <w:numPr>
          <w:ilvl w:val="0"/>
          <w:numId w:val="1"/>
        </w:numPr>
        <w:spacing w:after="218"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Ajans: İlgili kalkınma ajansını, </w:t>
      </w:r>
    </w:p>
    <w:p w14:paraId="42764AA9" w14:textId="3035C703" w:rsidR="00AC40D6" w:rsidRPr="00635DB5" w:rsidRDefault="00AC40D6" w:rsidP="00AC40D6">
      <w:pPr>
        <w:numPr>
          <w:ilvl w:val="0"/>
          <w:numId w:val="1"/>
        </w:numPr>
        <w:spacing w:after="8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Alt </w:t>
      </w:r>
      <w:r w:rsidR="00632D9F" w:rsidRPr="00635DB5">
        <w:rPr>
          <w:rFonts w:ascii="Times New Roman" w:eastAsia="Times New Roman" w:hAnsi="Times New Roman" w:cs="Times New Roman"/>
          <w:color w:val="000000"/>
          <w:sz w:val="24"/>
          <w:lang w:eastAsia="tr-TR"/>
        </w:rPr>
        <w:t>p</w:t>
      </w:r>
      <w:r w:rsidRPr="00635DB5">
        <w:rPr>
          <w:rFonts w:ascii="Times New Roman" w:eastAsia="Times New Roman" w:hAnsi="Times New Roman" w:cs="Times New Roman"/>
          <w:color w:val="000000"/>
          <w:sz w:val="24"/>
          <w:lang w:eastAsia="tr-TR"/>
        </w:rPr>
        <w:t xml:space="preserve">roje: Uygulayıcı </w:t>
      </w:r>
      <w:r w:rsidR="00375ED2"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 xml:space="preserve">uruluş tarafından yürütülecek ve bir proje kapsamında desteklenen her bir </w:t>
      </w:r>
      <w:r w:rsidR="005F718C" w:rsidRPr="00635DB5">
        <w:rPr>
          <w:rFonts w:ascii="Times New Roman" w:eastAsia="Times New Roman" w:hAnsi="Times New Roman" w:cs="Times New Roman"/>
          <w:color w:val="000000"/>
          <w:sz w:val="24"/>
          <w:lang w:eastAsia="tr-TR"/>
        </w:rPr>
        <w:t>alt projeyi</w:t>
      </w:r>
      <w:r w:rsidRPr="00635DB5">
        <w:rPr>
          <w:rFonts w:ascii="Times New Roman" w:eastAsia="Times New Roman" w:hAnsi="Times New Roman" w:cs="Times New Roman"/>
          <w:color w:val="000000"/>
          <w:sz w:val="24"/>
          <w:lang w:eastAsia="tr-TR"/>
        </w:rPr>
        <w:t xml:space="preserve">, </w:t>
      </w:r>
    </w:p>
    <w:p w14:paraId="4F1B014C" w14:textId="77777777" w:rsidR="00AC40D6" w:rsidRPr="00635DB5" w:rsidRDefault="00AC40D6" w:rsidP="008269EE">
      <w:pPr>
        <w:numPr>
          <w:ilvl w:val="0"/>
          <w:numId w:val="1"/>
        </w:numPr>
        <w:spacing w:after="8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Bakan: Sanayi ve Teknoloji Bakanını, </w:t>
      </w:r>
    </w:p>
    <w:p w14:paraId="5A0D9A86" w14:textId="77777777" w:rsidR="00AC40D6" w:rsidRPr="00635DB5" w:rsidRDefault="00AC40D6" w:rsidP="00FF5717">
      <w:pPr>
        <w:spacing w:after="221"/>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ç)</w:t>
      </w:r>
      <w:r w:rsidRPr="00635DB5">
        <w:rPr>
          <w:rFonts w:ascii="Arial" w:eastAsia="Arial" w:hAnsi="Arial" w:cs="Arial"/>
          <w:color w:val="000000"/>
          <w:sz w:val="24"/>
          <w:lang w:eastAsia="tr-TR"/>
        </w:rPr>
        <w:t xml:space="preserve"> </w:t>
      </w:r>
      <w:r w:rsidRPr="00635DB5">
        <w:rPr>
          <w:rFonts w:ascii="Times New Roman" w:eastAsia="Times New Roman" w:hAnsi="Times New Roman" w:cs="Times New Roman"/>
          <w:color w:val="000000"/>
          <w:sz w:val="24"/>
          <w:lang w:eastAsia="tr-TR"/>
        </w:rPr>
        <w:t xml:space="preserve">Bakanlık: Sanayi ve Teknoloji Bakanlığını, </w:t>
      </w:r>
    </w:p>
    <w:p w14:paraId="56EDDF52" w14:textId="77777777" w:rsidR="00AC40D6" w:rsidRPr="00635DB5" w:rsidRDefault="00AC40D6" w:rsidP="008269EE">
      <w:pPr>
        <w:numPr>
          <w:ilvl w:val="0"/>
          <w:numId w:val="1"/>
        </w:numPr>
        <w:spacing w:after="8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 xml:space="preserve">Başkan: </w:t>
      </w:r>
      <w:r w:rsidR="00E53A80" w:rsidRPr="00635DB5">
        <w:rPr>
          <w:rFonts w:ascii="Times New Roman" w:eastAsia="Times New Roman" w:hAnsi="Times New Roman" w:cs="Times New Roman"/>
          <w:color w:val="000000"/>
          <w:sz w:val="24"/>
          <w:lang w:eastAsia="tr-TR"/>
        </w:rPr>
        <w:t xml:space="preserve">İlgili </w:t>
      </w:r>
      <w:r w:rsidRPr="00635DB5">
        <w:rPr>
          <w:rFonts w:ascii="Times New Roman" w:eastAsia="Times New Roman" w:hAnsi="Times New Roman" w:cs="Times New Roman"/>
          <w:color w:val="000000"/>
          <w:sz w:val="24"/>
          <w:lang w:eastAsia="tr-TR"/>
        </w:rPr>
        <w:t xml:space="preserve">Bölge Kalkınma İdaresi Başkanını, </w:t>
      </w:r>
    </w:p>
    <w:p w14:paraId="7E9D220E" w14:textId="77C00416" w:rsidR="00AC40D6" w:rsidRPr="00635DB5" w:rsidRDefault="00AC40D6" w:rsidP="00AC40D6">
      <w:pPr>
        <w:numPr>
          <w:ilvl w:val="0"/>
          <w:numId w:val="1"/>
        </w:numPr>
        <w:spacing w:after="8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Bilgilendirme dokümanı: İdare</w:t>
      </w:r>
      <w:r w:rsidR="00814FA2" w:rsidRPr="00635DB5">
        <w:rPr>
          <w:rFonts w:ascii="Times New Roman" w:eastAsia="Times New Roman" w:hAnsi="Times New Roman" w:cs="Times New Roman"/>
          <w:color w:val="000000"/>
          <w:sz w:val="24"/>
          <w:lang w:eastAsia="tr-TR"/>
        </w:rPr>
        <w:t>nin,</w:t>
      </w:r>
      <w:r w:rsidRPr="00635DB5">
        <w:rPr>
          <w:rFonts w:ascii="Times New Roman" w:eastAsia="Times New Roman" w:hAnsi="Times New Roman" w:cs="Times New Roman"/>
          <w:color w:val="000000"/>
          <w:sz w:val="24"/>
          <w:lang w:eastAsia="tr-TR"/>
        </w:rPr>
        <w:t xml:space="preserve"> </w:t>
      </w:r>
      <w:r w:rsidR="005F718C" w:rsidRPr="00635DB5">
        <w:rPr>
          <w:rFonts w:ascii="Times New Roman" w:eastAsia="Times New Roman" w:hAnsi="Times New Roman" w:cs="Times New Roman"/>
          <w:color w:val="000000"/>
          <w:sz w:val="24"/>
          <w:lang w:eastAsia="tr-TR"/>
        </w:rPr>
        <w:t xml:space="preserve">bölge kalkınma programlarını, sektörel operasyonel programları ve </w:t>
      </w:r>
      <w:r w:rsidRPr="00635DB5">
        <w:rPr>
          <w:rFonts w:ascii="Times New Roman" w:eastAsia="Times New Roman" w:hAnsi="Times New Roman" w:cs="Times New Roman"/>
          <w:color w:val="000000"/>
          <w:sz w:val="24"/>
          <w:lang w:eastAsia="tr-TR"/>
        </w:rPr>
        <w:t xml:space="preserve">alt projeleri uygulayıcı kuruluşlara tanıtmak, proje seçim ve uygulama süreçlerinde </w:t>
      </w:r>
      <w:r w:rsidR="00375ED2" w:rsidRPr="00635DB5">
        <w:rPr>
          <w:rFonts w:ascii="Times New Roman" w:eastAsia="Times New Roman" w:hAnsi="Times New Roman" w:cs="Times New Roman"/>
          <w:color w:val="000000"/>
          <w:sz w:val="24"/>
          <w:lang w:eastAsia="tr-TR"/>
        </w:rPr>
        <w:t>yer alan</w:t>
      </w:r>
      <w:r w:rsidRPr="00635DB5">
        <w:rPr>
          <w:rFonts w:ascii="Times New Roman" w:eastAsia="Times New Roman" w:hAnsi="Times New Roman" w:cs="Times New Roman"/>
          <w:color w:val="000000"/>
          <w:sz w:val="24"/>
          <w:lang w:eastAsia="tr-TR"/>
        </w:rPr>
        <w:t xml:space="preserve"> özel hususları belirtmek üzere hazırla</w:t>
      </w:r>
      <w:r w:rsidR="00814FA2" w:rsidRPr="00635DB5">
        <w:rPr>
          <w:rFonts w:ascii="Times New Roman" w:eastAsia="Times New Roman" w:hAnsi="Times New Roman" w:cs="Times New Roman"/>
          <w:color w:val="000000"/>
          <w:sz w:val="24"/>
          <w:lang w:eastAsia="tr-TR"/>
        </w:rPr>
        <w:t>dığı</w:t>
      </w:r>
      <w:r w:rsidRPr="00635DB5">
        <w:rPr>
          <w:rFonts w:ascii="Times New Roman" w:eastAsia="Times New Roman" w:hAnsi="Times New Roman" w:cs="Times New Roman"/>
          <w:color w:val="000000"/>
          <w:sz w:val="24"/>
          <w:lang w:eastAsia="tr-TR"/>
        </w:rPr>
        <w:t xml:space="preserve"> proje rehberi, proje </w:t>
      </w:r>
      <w:r w:rsidR="00CB44FE" w:rsidRPr="00635DB5">
        <w:rPr>
          <w:rFonts w:ascii="Times New Roman" w:eastAsia="Times New Roman" w:hAnsi="Times New Roman" w:cs="Times New Roman"/>
          <w:color w:val="000000"/>
          <w:sz w:val="24"/>
          <w:lang w:eastAsia="tr-TR"/>
        </w:rPr>
        <w:t>duyuru</w:t>
      </w:r>
      <w:r w:rsidRPr="00635DB5">
        <w:rPr>
          <w:rFonts w:ascii="Times New Roman" w:eastAsia="Times New Roman" w:hAnsi="Times New Roman" w:cs="Times New Roman"/>
          <w:color w:val="000000"/>
          <w:sz w:val="24"/>
          <w:lang w:eastAsia="tr-TR"/>
        </w:rPr>
        <w:t xml:space="preserve"> rehberi, proje teklif formu </w:t>
      </w:r>
      <w:r w:rsidR="00375ED2" w:rsidRPr="00635DB5">
        <w:rPr>
          <w:rFonts w:ascii="Times New Roman" w:eastAsia="Times New Roman" w:hAnsi="Times New Roman" w:cs="Times New Roman"/>
          <w:color w:val="000000"/>
          <w:sz w:val="24"/>
          <w:lang w:eastAsia="tr-TR"/>
        </w:rPr>
        <w:t>gibi</w:t>
      </w:r>
      <w:r w:rsidRPr="00635DB5">
        <w:rPr>
          <w:rFonts w:ascii="Times New Roman" w:eastAsia="Times New Roman" w:hAnsi="Times New Roman" w:cs="Times New Roman"/>
          <w:color w:val="000000"/>
          <w:sz w:val="24"/>
          <w:lang w:eastAsia="tr-TR"/>
        </w:rPr>
        <w:t xml:space="preserve"> belgeleri,</w:t>
      </w:r>
    </w:p>
    <w:p w14:paraId="6D30680C" w14:textId="77777777" w:rsidR="00AC40D6" w:rsidRPr="00635DB5" w:rsidRDefault="00AC40D6" w:rsidP="00AC40D6">
      <w:pPr>
        <w:numPr>
          <w:ilvl w:val="0"/>
          <w:numId w:val="1"/>
        </w:numPr>
        <w:spacing w:after="8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Bölge: D</w:t>
      </w:r>
      <w:r w:rsidR="00DD7B86" w:rsidRPr="00635DB5">
        <w:rPr>
          <w:rFonts w:ascii="Times New Roman" w:eastAsia="Times New Roman" w:hAnsi="Times New Roman" w:cs="Times New Roman"/>
          <w:color w:val="000000"/>
          <w:sz w:val="24"/>
          <w:lang w:eastAsia="tr-TR"/>
        </w:rPr>
        <w:t>oğu Anadolu Projesi</w:t>
      </w:r>
      <w:r w:rsidR="00F43EC1" w:rsidRPr="00635DB5">
        <w:rPr>
          <w:rFonts w:ascii="Times New Roman" w:eastAsia="Times New Roman" w:hAnsi="Times New Roman" w:cs="Times New Roman"/>
          <w:color w:val="000000"/>
          <w:sz w:val="24"/>
          <w:lang w:eastAsia="tr-TR"/>
        </w:rPr>
        <w:t xml:space="preserve"> Bölge Kalkınma İdaresi Başkanlığı (D</w:t>
      </w:r>
      <w:r w:rsidRPr="00635DB5">
        <w:rPr>
          <w:rFonts w:ascii="Times New Roman" w:eastAsia="Times New Roman" w:hAnsi="Times New Roman" w:cs="Times New Roman"/>
          <w:color w:val="000000"/>
          <w:sz w:val="24"/>
          <w:lang w:eastAsia="tr-TR"/>
        </w:rPr>
        <w:t>AP</w:t>
      </w:r>
      <w:r w:rsidR="00F43EC1"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w:t>
      </w:r>
      <w:r w:rsidR="00F43EC1" w:rsidRPr="00635DB5">
        <w:rPr>
          <w:rFonts w:ascii="Times New Roman" w:eastAsia="Times New Roman" w:hAnsi="Times New Roman" w:cs="Times New Roman"/>
          <w:color w:val="000000"/>
          <w:sz w:val="24"/>
          <w:lang w:eastAsia="tr-TR"/>
        </w:rPr>
        <w:t>Doğu Karadeniz Projesi Bölge Kalkınma İdaresi Başkanlığı (</w:t>
      </w:r>
      <w:r w:rsidRPr="00635DB5">
        <w:rPr>
          <w:rFonts w:ascii="Times New Roman" w:eastAsia="Times New Roman" w:hAnsi="Times New Roman" w:cs="Times New Roman"/>
          <w:color w:val="000000"/>
          <w:sz w:val="24"/>
          <w:lang w:eastAsia="tr-TR"/>
        </w:rPr>
        <w:t>DOKAP</w:t>
      </w:r>
      <w:r w:rsidR="00F43EC1"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w:t>
      </w:r>
      <w:r w:rsidR="00F43EC1" w:rsidRPr="00635DB5">
        <w:rPr>
          <w:rFonts w:ascii="Times New Roman" w:eastAsia="Times New Roman" w:hAnsi="Times New Roman" w:cs="Times New Roman"/>
          <w:color w:val="000000"/>
          <w:sz w:val="24"/>
          <w:lang w:eastAsia="tr-TR"/>
        </w:rPr>
        <w:t>Güneydoğu Anadolu Projesi Bölge Kalkınma İdaresi Başkanlığı (</w:t>
      </w:r>
      <w:r w:rsidRPr="00635DB5">
        <w:rPr>
          <w:rFonts w:ascii="Times New Roman" w:eastAsia="Times New Roman" w:hAnsi="Times New Roman" w:cs="Times New Roman"/>
          <w:color w:val="000000"/>
          <w:sz w:val="24"/>
          <w:lang w:eastAsia="tr-TR"/>
        </w:rPr>
        <w:t>GAP</w:t>
      </w:r>
      <w:r w:rsidR="00F43EC1"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ve </w:t>
      </w:r>
      <w:r w:rsidR="00F43EC1" w:rsidRPr="00635DB5">
        <w:rPr>
          <w:rFonts w:ascii="Times New Roman" w:eastAsia="Times New Roman" w:hAnsi="Times New Roman" w:cs="Times New Roman"/>
          <w:color w:val="000000"/>
          <w:sz w:val="24"/>
          <w:lang w:eastAsia="tr-TR"/>
        </w:rPr>
        <w:t xml:space="preserve">Konya Ovası Projesi </w:t>
      </w:r>
      <w:r w:rsidRPr="00635DB5">
        <w:rPr>
          <w:rFonts w:ascii="Times New Roman" w:eastAsia="Times New Roman" w:hAnsi="Times New Roman" w:cs="Times New Roman"/>
          <w:color w:val="000000"/>
          <w:sz w:val="24"/>
          <w:lang w:eastAsia="tr-TR"/>
        </w:rPr>
        <w:t>Bölge</w:t>
      </w:r>
      <w:r w:rsidR="00F43EC1" w:rsidRPr="00635DB5">
        <w:rPr>
          <w:rFonts w:ascii="Times New Roman" w:eastAsia="Times New Roman" w:hAnsi="Times New Roman" w:cs="Times New Roman"/>
          <w:color w:val="000000"/>
          <w:sz w:val="24"/>
          <w:lang w:eastAsia="tr-TR"/>
        </w:rPr>
        <w:t xml:space="preserve"> Kalkınma İdaresi Başkanlığı (KOP) </w:t>
      </w:r>
      <w:r w:rsidRPr="00635DB5">
        <w:rPr>
          <w:rFonts w:ascii="Times New Roman" w:eastAsia="Times New Roman" w:hAnsi="Times New Roman" w:cs="Times New Roman"/>
          <w:color w:val="000000"/>
          <w:sz w:val="24"/>
          <w:lang w:eastAsia="tr-TR"/>
        </w:rPr>
        <w:t xml:space="preserve">kapsamındaki illeri içine alan bölgeleri, </w:t>
      </w:r>
    </w:p>
    <w:p w14:paraId="75148307" w14:textId="37CFF14D" w:rsidR="00CD5920" w:rsidRPr="00635DB5" w:rsidRDefault="00CD5920" w:rsidP="00534E41">
      <w:pPr>
        <w:numPr>
          <w:ilvl w:val="0"/>
          <w:numId w:val="1"/>
        </w:num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Bölge Kalkınma Programı: </w:t>
      </w:r>
      <w:r w:rsidR="00B52134" w:rsidRPr="00635DB5">
        <w:rPr>
          <w:rFonts w:ascii="Times New Roman" w:eastAsia="Times New Roman" w:hAnsi="Times New Roman" w:cs="Times New Roman"/>
          <w:color w:val="000000"/>
          <w:sz w:val="24"/>
          <w:lang w:eastAsia="tr-TR"/>
        </w:rPr>
        <w:t>202</w:t>
      </w:r>
      <w:r w:rsidR="00122208" w:rsidRPr="00635DB5">
        <w:rPr>
          <w:rFonts w:ascii="Times New Roman" w:eastAsia="Times New Roman" w:hAnsi="Times New Roman" w:cs="Times New Roman"/>
          <w:color w:val="000000"/>
          <w:sz w:val="24"/>
          <w:lang w:eastAsia="tr-TR"/>
        </w:rPr>
        <w:t>4</w:t>
      </w:r>
      <w:r w:rsidR="00B52134" w:rsidRPr="00635DB5">
        <w:rPr>
          <w:rFonts w:ascii="Times New Roman" w:eastAsia="Times New Roman" w:hAnsi="Times New Roman" w:cs="Times New Roman"/>
          <w:color w:val="000000"/>
          <w:sz w:val="24"/>
          <w:lang w:eastAsia="tr-TR"/>
        </w:rPr>
        <w:t>-202</w:t>
      </w:r>
      <w:r w:rsidR="00122208" w:rsidRPr="00635DB5">
        <w:rPr>
          <w:rFonts w:ascii="Times New Roman" w:eastAsia="Times New Roman" w:hAnsi="Times New Roman" w:cs="Times New Roman"/>
          <w:color w:val="000000"/>
          <w:sz w:val="24"/>
          <w:lang w:eastAsia="tr-TR"/>
        </w:rPr>
        <w:t>8</w:t>
      </w:r>
      <w:r w:rsidR="00B52134" w:rsidRPr="00635DB5">
        <w:rPr>
          <w:rFonts w:ascii="Times New Roman" w:eastAsia="Times New Roman" w:hAnsi="Times New Roman" w:cs="Times New Roman"/>
          <w:color w:val="000000"/>
          <w:sz w:val="24"/>
          <w:lang w:eastAsia="tr-TR"/>
        </w:rPr>
        <w:t xml:space="preserve"> dönemi için b</w:t>
      </w:r>
      <w:r w:rsidRPr="00635DB5">
        <w:rPr>
          <w:rFonts w:ascii="Times New Roman" w:eastAsia="Times New Roman" w:hAnsi="Times New Roman" w:cs="Times New Roman"/>
          <w:color w:val="000000"/>
          <w:sz w:val="24"/>
          <w:lang w:eastAsia="tr-TR"/>
        </w:rPr>
        <w:t xml:space="preserve">ölgedeki illerin tamamını </w:t>
      </w:r>
      <w:r w:rsidR="00B52134" w:rsidRPr="00635DB5">
        <w:rPr>
          <w:rFonts w:ascii="Times New Roman" w:eastAsia="Times New Roman" w:hAnsi="Times New Roman" w:cs="Times New Roman"/>
          <w:color w:val="000000"/>
          <w:sz w:val="24"/>
          <w:lang w:eastAsia="tr-TR"/>
        </w:rPr>
        <w:t>içerecek</w:t>
      </w:r>
      <w:r w:rsidRPr="00635DB5">
        <w:rPr>
          <w:rFonts w:ascii="Times New Roman" w:eastAsia="Times New Roman" w:hAnsi="Times New Roman" w:cs="Times New Roman"/>
          <w:color w:val="000000"/>
          <w:sz w:val="24"/>
          <w:lang w:eastAsia="tr-TR"/>
        </w:rPr>
        <w:t xml:space="preserve"> şekilde, bölge planları ve ilgili diğer plan ve programlar esas alınarak hazırlanan amaç, hedef ve sektörel operasyonel programlar</w:t>
      </w:r>
      <w:r w:rsidR="00B52134" w:rsidRPr="00635DB5">
        <w:rPr>
          <w:rFonts w:ascii="Times New Roman" w:eastAsia="Times New Roman" w:hAnsi="Times New Roman" w:cs="Times New Roman"/>
          <w:color w:val="000000"/>
          <w:sz w:val="24"/>
          <w:lang w:eastAsia="tr-TR"/>
        </w:rPr>
        <w:t>ı kapsay</w:t>
      </w:r>
      <w:r w:rsidR="005F718C" w:rsidRPr="00635DB5">
        <w:rPr>
          <w:rFonts w:ascii="Times New Roman" w:eastAsia="Times New Roman" w:hAnsi="Times New Roman" w:cs="Times New Roman"/>
          <w:color w:val="000000"/>
          <w:sz w:val="24"/>
          <w:lang w:eastAsia="tr-TR"/>
        </w:rPr>
        <w:t>an yeni nesil eylem planlarını,</w:t>
      </w:r>
      <w:r w:rsidRPr="00635DB5">
        <w:rPr>
          <w:rFonts w:ascii="Times New Roman" w:eastAsia="Times New Roman" w:hAnsi="Times New Roman" w:cs="Times New Roman"/>
          <w:color w:val="000000"/>
          <w:sz w:val="24"/>
          <w:lang w:eastAsia="tr-TR"/>
        </w:rPr>
        <w:t xml:space="preserve"> </w:t>
      </w:r>
    </w:p>
    <w:p w14:paraId="2EF38853" w14:textId="77777777" w:rsidR="004A638F" w:rsidRPr="00635DB5" w:rsidRDefault="004A638F" w:rsidP="004A638F">
      <w:pPr>
        <w:spacing w:after="8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ğ) Destek programı: Öncelikleri İdare tarafından belirlenen ve İdare ile uygulayıcı kuruluşlar arasında yapılacak protokol çerçevesinde aktarılacak kaynağın kullanım esaslarını ortaya koyan programı,</w:t>
      </w:r>
    </w:p>
    <w:p w14:paraId="4FC19777" w14:textId="77777777" w:rsidR="00AC40D6" w:rsidRPr="00635DB5" w:rsidRDefault="004A638F" w:rsidP="00AC40D6">
      <w:pPr>
        <w:numPr>
          <w:ilvl w:val="0"/>
          <w:numId w:val="1"/>
        </w:numPr>
        <w:spacing w:after="8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EKAP: Elektronik Kamu Alımları Platformunu,</w:t>
      </w:r>
      <w:r w:rsidR="00AC40D6" w:rsidRPr="00635DB5">
        <w:rPr>
          <w:rFonts w:ascii="Times New Roman" w:eastAsia="Times New Roman" w:hAnsi="Times New Roman" w:cs="Times New Roman"/>
          <w:color w:val="000000"/>
          <w:sz w:val="24"/>
          <w:lang w:eastAsia="tr-TR"/>
        </w:rPr>
        <w:t xml:space="preserve"> </w:t>
      </w:r>
    </w:p>
    <w:p w14:paraId="50DC9CBA" w14:textId="3E36F60D" w:rsidR="008C6149" w:rsidRPr="00635DB5" w:rsidRDefault="006C7A51" w:rsidP="006C7A51">
      <w:pPr>
        <w:spacing w:after="8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ı) Eş finansman: Projenin/alt projenin </w:t>
      </w:r>
      <w:r w:rsidR="006B283E" w:rsidRPr="00635DB5">
        <w:rPr>
          <w:rFonts w:ascii="Times New Roman" w:eastAsia="Times New Roman" w:hAnsi="Times New Roman" w:cs="Times New Roman"/>
          <w:color w:val="000000"/>
          <w:sz w:val="24"/>
          <w:lang w:eastAsia="tr-TR"/>
        </w:rPr>
        <w:t>bütçesine</w:t>
      </w:r>
      <w:r w:rsidRPr="00635DB5">
        <w:rPr>
          <w:rFonts w:ascii="Times New Roman" w:eastAsia="Times New Roman" w:hAnsi="Times New Roman" w:cs="Times New Roman"/>
          <w:color w:val="000000"/>
          <w:sz w:val="24"/>
          <w:lang w:eastAsia="tr-TR"/>
        </w:rPr>
        <w:t xml:space="preserve"> uygulayıcı kuruluş</w:t>
      </w:r>
      <w:r w:rsidR="000665EA" w:rsidRPr="00635DB5">
        <w:rPr>
          <w:rFonts w:ascii="Times New Roman" w:eastAsia="Times New Roman" w:hAnsi="Times New Roman" w:cs="Times New Roman"/>
          <w:color w:val="000000"/>
          <w:sz w:val="24"/>
          <w:lang w:eastAsia="tr-TR"/>
        </w:rPr>
        <w:t>, proje ortağı</w:t>
      </w:r>
      <w:r w:rsidR="007A7674" w:rsidRPr="00635DB5">
        <w:rPr>
          <w:rFonts w:ascii="Times New Roman" w:eastAsia="Times New Roman" w:hAnsi="Times New Roman" w:cs="Times New Roman"/>
          <w:color w:val="000000"/>
          <w:sz w:val="24"/>
          <w:lang w:eastAsia="tr-TR"/>
        </w:rPr>
        <w:t>, yararlanıcı</w:t>
      </w:r>
      <w:r w:rsidRPr="00635DB5">
        <w:rPr>
          <w:rFonts w:ascii="Times New Roman" w:eastAsia="Times New Roman" w:hAnsi="Times New Roman" w:cs="Times New Roman"/>
          <w:color w:val="000000"/>
          <w:sz w:val="24"/>
          <w:lang w:eastAsia="tr-TR"/>
        </w:rPr>
        <w:t xml:space="preserve"> ya da iştirakçi kurum ve kuruluşlar tarafından sağlanan nakdi katkı tutarını,</w:t>
      </w:r>
    </w:p>
    <w:p w14:paraId="3A756602" w14:textId="77777777" w:rsidR="007E40F2" w:rsidRPr="00635DB5" w:rsidRDefault="003454DD" w:rsidP="006E3BE7">
      <w:pPr>
        <w:numPr>
          <w:ilvl w:val="0"/>
          <w:numId w:val="1"/>
        </w:numPr>
        <w:spacing w:after="80" w:line="388" w:lineRule="auto"/>
        <w:ind w:right="15" w:firstLine="566"/>
        <w:jc w:val="both"/>
        <w:rPr>
          <w:rFonts w:ascii="Times New Roman" w:eastAsia="Times New Roman" w:hAnsi="Times New Roman" w:cs="Times New Roman"/>
          <w:color w:val="000000"/>
          <w:sz w:val="28"/>
          <w:lang w:eastAsia="tr-TR"/>
        </w:rPr>
      </w:pPr>
      <w:r w:rsidRPr="00635DB5">
        <w:rPr>
          <w:rFonts w:ascii="Times New Roman" w:eastAsia="Times New Roman" w:hAnsi="Times New Roman" w:cs="Times New Roman"/>
          <w:color w:val="000000"/>
          <w:sz w:val="24"/>
          <w:lang w:eastAsia="tr-TR"/>
        </w:rPr>
        <w:t>Genel Müdürlük: Kalkınma Ajansları Genel Müdürlüğünü</w:t>
      </w:r>
      <w:r w:rsidRPr="00635DB5">
        <w:rPr>
          <w:rFonts w:ascii="Times New Roman" w:hAnsi="Times New Roman" w:cs="Times New Roman"/>
          <w:color w:val="000000"/>
          <w:sz w:val="24"/>
        </w:rPr>
        <w:t>,</w:t>
      </w:r>
      <w:r w:rsidR="00AC40D6" w:rsidRPr="00635DB5">
        <w:rPr>
          <w:rFonts w:ascii="Times New Roman" w:eastAsia="Times New Roman" w:hAnsi="Times New Roman" w:cs="Times New Roman"/>
          <w:color w:val="000000"/>
          <w:sz w:val="28"/>
          <w:lang w:eastAsia="tr-TR"/>
        </w:rPr>
        <w:t xml:space="preserve"> </w:t>
      </w:r>
    </w:p>
    <w:p w14:paraId="44D73DC8" w14:textId="77777777" w:rsidR="007E40F2" w:rsidRPr="00635DB5" w:rsidRDefault="003454DD" w:rsidP="006E3BE7">
      <w:pPr>
        <w:numPr>
          <w:ilvl w:val="0"/>
          <w:numId w:val="1"/>
        </w:numPr>
        <w:spacing w:after="8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İdare: Bölge Kalkınma İdaresi Başkanlıklarını</w:t>
      </w:r>
      <w:r w:rsidR="008C6149" w:rsidRPr="00635DB5">
        <w:rPr>
          <w:rFonts w:ascii="Times New Roman" w:eastAsia="Times New Roman" w:hAnsi="Times New Roman" w:cs="Times New Roman"/>
          <w:color w:val="000000"/>
          <w:sz w:val="24"/>
          <w:lang w:eastAsia="tr-TR"/>
        </w:rPr>
        <w:t>,</w:t>
      </w:r>
    </w:p>
    <w:p w14:paraId="106A0072" w14:textId="77777777" w:rsidR="007E40F2" w:rsidRPr="00635DB5" w:rsidRDefault="003454DD" w:rsidP="007E40F2">
      <w:pPr>
        <w:numPr>
          <w:ilvl w:val="0"/>
          <w:numId w:val="1"/>
        </w:numPr>
        <w:spacing w:after="8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İştirakçi: </w:t>
      </w:r>
      <w:r w:rsidRPr="00635DB5">
        <w:rPr>
          <w:rFonts w:ascii="Times New Roman" w:hAnsi="Times New Roman" w:cs="Times New Roman"/>
          <w:color w:val="000000"/>
          <w:sz w:val="24"/>
        </w:rPr>
        <w:t>Desteğe konu proje veya faaliyetin yürütülmesi sürecinde veya sonucunda, doğrudan fayda veya menfaat elde etmeden yararlanıcıya projenin yürütülmesinde katkıda bulunan tüzel kişiyi</w:t>
      </w:r>
      <w:r w:rsidR="00AC40D6" w:rsidRPr="00635DB5">
        <w:rPr>
          <w:rFonts w:ascii="Times New Roman" w:eastAsia="Times New Roman" w:hAnsi="Times New Roman" w:cs="Times New Roman"/>
          <w:color w:val="000000"/>
          <w:sz w:val="24"/>
          <w:lang w:eastAsia="tr-TR"/>
        </w:rPr>
        <w:t>,</w:t>
      </w:r>
    </w:p>
    <w:p w14:paraId="4D9FC046" w14:textId="77777777" w:rsidR="00AC40D6" w:rsidRPr="00635DB5" w:rsidRDefault="00314034" w:rsidP="007E40F2">
      <w:pPr>
        <w:numPr>
          <w:ilvl w:val="0"/>
          <w:numId w:val="1"/>
        </w:numPr>
        <w:spacing w:after="8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Muhasebe b</w:t>
      </w:r>
      <w:r w:rsidR="00AC40D6" w:rsidRPr="00635DB5">
        <w:rPr>
          <w:rFonts w:ascii="Times New Roman" w:eastAsia="Times New Roman" w:hAnsi="Times New Roman" w:cs="Times New Roman"/>
          <w:color w:val="000000"/>
          <w:sz w:val="24"/>
          <w:lang w:eastAsia="tr-TR"/>
        </w:rPr>
        <w:t xml:space="preserve">irimi: Uygulayıcı </w:t>
      </w:r>
      <w:r w:rsidR="00375ED2" w:rsidRPr="00635DB5">
        <w:rPr>
          <w:rFonts w:ascii="Times New Roman" w:eastAsia="Times New Roman" w:hAnsi="Times New Roman" w:cs="Times New Roman"/>
          <w:color w:val="000000"/>
          <w:sz w:val="24"/>
          <w:lang w:eastAsia="tr-TR"/>
        </w:rPr>
        <w:t>k</w:t>
      </w:r>
      <w:r w:rsidR="00AC40D6" w:rsidRPr="00635DB5">
        <w:rPr>
          <w:rFonts w:ascii="Times New Roman" w:eastAsia="Times New Roman" w:hAnsi="Times New Roman" w:cs="Times New Roman"/>
          <w:color w:val="000000"/>
          <w:sz w:val="24"/>
          <w:lang w:eastAsia="tr-TR"/>
        </w:rPr>
        <w:t>uruluşun muhasebe hizmetlerinin yürütüldüğü birimi veya birimleri,</w:t>
      </w:r>
    </w:p>
    <w:p w14:paraId="04A01360" w14:textId="77777777" w:rsidR="00467D3C" w:rsidRPr="00635DB5" w:rsidRDefault="00467D3C" w:rsidP="007E40F2">
      <w:pPr>
        <w:numPr>
          <w:ilvl w:val="0"/>
          <w:numId w:val="1"/>
        </w:num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Program: </w:t>
      </w:r>
      <w:r w:rsidR="00CD5920" w:rsidRPr="00635DB5">
        <w:rPr>
          <w:rFonts w:ascii="Times New Roman" w:eastAsia="Times New Roman" w:hAnsi="Times New Roman" w:cs="Times New Roman"/>
          <w:color w:val="000000"/>
          <w:sz w:val="24"/>
          <w:lang w:eastAsia="tr-TR"/>
        </w:rPr>
        <w:t xml:space="preserve">Bölge Kalkınma Programı kapsamında bölge kalkınma idarelerinin belirli bir sektörde illerin kalkınması için uyguladıkları veya destekledikleri proje/alt proje </w:t>
      </w:r>
      <w:r w:rsidR="006B5E54" w:rsidRPr="00635DB5">
        <w:rPr>
          <w:rFonts w:ascii="Times New Roman" w:eastAsia="Times New Roman" w:hAnsi="Times New Roman" w:cs="Times New Roman"/>
          <w:color w:val="000000"/>
          <w:sz w:val="24"/>
          <w:lang w:eastAsia="tr-TR"/>
        </w:rPr>
        <w:t>portföyünü,</w:t>
      </w:r>
    </w:p>
    <w:p w14:paraId="0C140A77" w14:textId="77777777" w:rsidR="00AC40D6" w:rsidRPr="00635DB5" w:rsidRDefault="000F151C" w:rsidP="007E40F2">
      <w:pPr>
        <w:numPr>
          <w:ilvl w:val="0"/>
          <w:numId w:val="1"/>
        </w:num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 xml:space="preserve"> </w:t>
      </w:r>
      <w:r w:rsidR="00AC40D6" w:rsidRPr="00635DB5">
        <w:rPr>
          <w:rFonts w:ascii="Times New Roman" w:eastAsia="Times New Roman" w:hAnsi="Times New Roman" w:cs="Times New Roman"/>
          <w:color w:val="000000"/>
          <w:sz w:val="24"/>
          <w:lang w:eastAsia="tr-TR"/>
        </w:rPr>
        <w:t xml:space="preserve">Proje: Yatırım Programında yer alan sermaye transferi ödeneklerinden </w:t>
      </w:r>
      <w:r w:rsidR="00375ED2" w:rsidRPr="00635DB5">
        <w:rPr>
          <w:rFonts w:ascii="Times New Roman" w:eastAsia="Times New Roman" w:hAnsi="Times New Roman" w:cs="Times New Roman"/>
          <w:color w:val="000000"/>
          <w:sz w:val="24"/>
          <w:lang w:eastAsia="tr-TR"/>
        </w:rPr>
        <w:t>i</w:t>
      </w:r>
      <w:r w:rsidR="00AC40D6" w:rsidRPr="00635DB5">
        <w:rPr>
          <w:rFonts w:ascii="Times New Roman" w:eastAsia="Times New Roman" w:hAnsi="Times New Roman" w:cs="Times New Roman"/>
          <w:color w:val="000000"/>
          <w:sz w:val="24"/>
          <w:lang w:eastAsia="tr-TR"/>
        </w:rPr>
        <w:t>darelerce desteklenmesi öngörülen</w:t>
      </w:r>
      <w:r w:rsidR="00B52134" w:rsidRPr="00635DB5">
        <w:rPr>
          <w:rFonts w:ascii="Times New Roman" w:eastAsia="Times New Roman" w:hAnsi="Times New Roman" w:cs="Times New Roman"/>
          <w:color w:val="000000"/>
          <w:sz w:val="24"/>
          <w:lang w:eastAsia="tr-TR"/>
        </w:rPr>
        <w:t>,</w:t>
      </w:r>
      <w:r w:rsidR="00AC40D6" w:rsidRPr="00635DB5">
        <w:rPr>
          <w:rFonts w:ascii="Times New Roman" w:eastAsia="Times New Roman" w:hAnsi="Times New Roman" w:cs="Times New Roman"/>
          <w:color w:val="000000"/>
          <w:sz w:val="24"/>
          <w:lang w:eastAsia="tr-TR"/>
        </w:rPr>
        <w:t xml:space="preserve"> </w:t>
      </w:r>
      <w:r w:rsidR="00B52134" w:rsidRPr="00635DB5">
        <w:rPr>
          <w:rFonts w:ascii="Times New Roman" w:eastAsia="Times New Roman" w:hAnsi="Times New Roman" w:cs="Times New Roman"/>
          <w:color w:val="000000"/>
          <w:sz w:val="24"/>
          <w:lang w:eastAsia="tr-TR"/>
        </w:rPr>
        <w:t xml:space="preserve">sektörel operasyonel program(lar) veya program(lar)ın altındaki </w:t>
      </w:r>
      <w:r w:rsidR="00AC40D6" w:rsidRPr="00635DB5">
        <w:rPr>
          <w:rFonts w:ascii="Times New Roman" w:eastAsia="Times New Roman" w:hAnsi="Times New Roman" w:cs="Times New Roman"/>
          <w:color w:val="000000"/>
          <w:sz w:val="24"/>
          <w:lang w:eastAsia="tr-TR"/>
        </w:rPr>
        <w:t xml:space="preserve">faaliyet konularının bütününü, </w:t>
      </w:r>
    </w:p>
    <w:p w14:paraId="3E38ED49" w14:textId="67C7C606" w:rsidR="00A568E7" w:rsidRPr="00635DB5" w:rsidRDefault="00CE057D" w:rsidP="00DB2E64">
      <w:pPr>
        <w:numPr>
          <w:ilvl w:val="0"/>
          <w:numId w:val="1"/>
        </w:num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 hesabı: </w:t>
      </w:r>
      <w:r w:rsidR="00334914" w:rsidRPr="00635DB5">
        <w:rPr>
          <w:rFonts w:ascii="Times New Roman" w:eastAsia="Times New Roman" w:hAnsi="Times New Roman" w:cs="Times New Roman"/>
          <w:color w:val="000000"/>
          <w:sz w:val="24"/>
          <w:lang w:eastAsia="tr-TR"/>
        </w:rPr>
        <w:t>Uygulayıcı kuruluş tarafından kamu sermayeli bankalarda projeye özel açılan, işlemleri Uygulayıcı Kuruluşun muhasebe hizmetlerinin yürütüldüğü muhasebe birimi tarafından yürütülen, ödeme yapılması idarenin onayına tabi, Genel Bütçeye tabi uygulayıcı kuruluşlar için ilgili mal müdürlüğü/muhasebe müdürlüğü tarafından açılan ve İdareye bildirilen ve muhasebe birimince 17</w:t>
      </w:r>
      <w:r w:rsidR="001E0A28" w:rsidRPr="00635DB5">
        <w:rPr>
          <w:rFonts w:ascii="Times New Roman" w:eastAsia="Times New Roman" w:hAnsi="Times New Roman" w:cs="Times New Roman"/>
          <w:color w:val="000000"/>
          <w:sz w:val="24"/>
          <w:lang w:eastAsia="tr-TR"/>
        </w:rPr>
        <w:t>/</w:t>
      </w:r>
      <w:r w:rsidR="00334914" w:rsidRPr="00635DB5">
        <w:rPr>
          <w:rFonts w:ascii="Times New Roman" w:eastAsia="Times New Roman" w:hAnsi="Times New Roman" w:cs="Times New Roman"/>
          <w:color w:val="000000"/>
          <w:sz w:val="24"/>
          <w:lang w:eastAsia="tr-TR"/>
        </w:rPr>
        <w:t>10</w:t>
      </w:r>
      <w:r w:rsidR="001E0A28" w:rsidRPr="00635DB5">
        <w:rPr>
          <w:rFonts w:ascii="Times New Roman" w:eastAsia="Times New Roman" w:hAnsi="Times New Roman" w:cs="Times New Roman"/>
          <w:color w:val="000000"/>
          <w:sz w:val="24"/>
          <w:lang w:eastAsia="tr-TR"/>
        </w:rPr>
        <w:t>/</w:t>
      </w:r>
      <w:r w:rsidR="00334914" w:rsidRPr="00635DB5">
        <w:rPr>
          <w:rFonts w:ascii="Times New Roman" w:eastAsia="Times New Roman" w:hAnsi="Times New Roman" w:cs="Times New Roman"/>
          <w:color w:val="000000"/>
          <w:sz w:val="24"/>
          <w:lang w:eastAsia="tr-TR"/>
        </w:rPr>
        <w:t>2017 tarihli ve 30213 sayılı Resmi Gazetede yayımlanan Kamu İdarelerine Ait Özel Hesaplara İlişkin İşlemlerin Muhasebeleştirilmesine Dair Yönetmelik ile uygulayıcı kuruluşun tabi olması durumunda 09</w:t>
      </w:r>
      <w:r w:rsidR="001E0A28" w:rsidRPr="00635DB5">
        <w:rPr>
          <w:rFonts w:ascii="Times New Roman" w:eastAsia="Times New Roman" w:hAnsi="Times New Roman" w:cs="Times New Roman"/>
          <w:color w:val="000000"/>
          <w:sz w:val="24"/>
          <w:lang w:eastAsia="tr-TR"/>
        </w:rPr>
        <w:t>/</w:t>
      </w:r>
      <w:r w:rsidR="00334914" w:rsidRPr="00635DB5">
        <w:rPr>
          <w:rFonts w:ascii="Times New Roman" w:eastAsia="Times New Roman" w:hAnsi="Times New Roman" w:cs="Times New Roman"/>
          <w:color w:val="000000"/>
          <w:sz w:val="24"/>
          <w:lang w:eastAsia="tr-TR"/>
        </w:rPr>
        <w:t>08</w:t>
      </w:r>
      <w:r w:rsidR="001E0A28" w:rsidRPr="00635DB5">
        <w:rPr>
          <w:rFonts w:ascii="Times New Roman" w:eastAsia="Times New Roman" w:hAnsi="Times New Roman" w:cs="Times New Roman"/>
          <w:color w:val="000000"/>
          <w:sz w:val="24"/>
          <w:lang w:eastAsia="tr-TR"/>
        </w:rPr>
        <w:t>/</w:t>
      </w:r>
      <w:r w:rsidR="00334914" w:rsidRPr="00635DB5">
        <w:rPr>
          <w:rFonts w:ascii="Times New Roman" w:eastAsia="Times New Roman" w:hAnsi="Times New Roman" w:cs="Times New Roman"/>
          <w:color w:val="000000"/>
          <w:sz w:val="24"/>
          <w:lang w:eastAsia="tr-TR"/>
        </w:rPr>
        <w:t>2018 tarihli ve 30504 sayılı Resmi Gazete'de yayımlanan Tek Hazine Kurumlar Hesabı Uygulamasına İlişkin Yönetmelik gereğince işletilen TL cinsi</w:t>
      </w:r>
      <w:r w:rsidR="00A568E7" w:rsidRPr="00635DB5">
        <w:rPr>
          <w:rFonts w:ascii="Times New Roman" w:eastAsia="Times New Roman" w:hAnsi="Times New Roman" w:cs="Times New Roman"/>
          <w:color w:val="000000"/>
          <w:sz w:val="24"/>
          <w:lang w:eastAsia="tr-TR"/>
        </w:rPr>
        <w:t>,</w:t>
      </w:r>
      <w:r w:rsidR="000045F9" w:rsidRPr="00635DB5">
        <w:rPr>
          <w:rFonts w:ascii="Times New Roman" w:eastAsia="Times New Roman" w:hAnsi="Times New Roman" w:cs="Times New Roman"/>
          <w:color w:val="000000"/>
          <w:sz w:val="24"/>
          <w:lang w:eastAsia="tr-TR"/>
        </w:rPr>
        <w:t xml:space="preserve"> tek hazine hesabına dahil kurumlar için vadesiz, diğer kurumlar için vadeli</w:t>
      </w:r>
      <w:r w:rsidR="00835A9F">
        <w:rPr>
          <w:rFonts w:ascii="Times New Roman" w:eastAsia="Times New Roman" w:hAnsi="Times New Roman" w:cs="Times New Roman"/>
          <w:color w:val="000000"/>
          <w:sz w:val="24"/>
          <w:lang w:eastAsia="tr-TR"/>
        </w:rPr>
        <w:t xml:space="preserve"> </w:t>
      </w:r>
      <w:r w:rsidR="000045F9" w:rsidRPr="00635DB5">
        <w:rPr>
          <w:rFonts w:ascii="Times New Roman" w:eastAsia="Times New Roman" w:hAnsi="Times New Roman" w:cs="Times New Roman"/>
          <w:color w:val="000000"/>
          <w:sz w:val="24"/>
          <w:lang w:eastAsia="tr-TR"/>
        </w:rPr>
        <w:t>veya katılma hesabını,</w:t>
      </w:r>
    </w:p>
    <w:p w14:paraId="562728F0" w14:textId="49137FA3" w:rsidR="00A568E7" w:rsidRPr="00635DB5" w:rsidRDefault="00A568E7" w:rsidP="00DB2E64">
      <w:p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ö)</w:t>
      </w:r>
      <w:r w:rsidR="00362F4A"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Proje </w:t>
      </w:r>
      <w:r w:rsidR="00405208" w:rsidRPr="00635DB5">
        <w:rPr>
          <w:rFonts w:ascii="Times New Roman" w:eastAsia="Times New Roman" w:hAnsi="Times New Roman" w:cs="Times New Roman"/>
          <w:color w:val="000000"/>
          <w:sz w:val="24"/>
          <w:lang w:eastAsia="tr-TR"/>
        </w:rPr>
        <w:t>o</w:t>
      </w:r>
      <w:r w:rsidRPr="00635DB5">
        <w:rPr>
          <w:rFonts w:ascii="Times New Roman" w:eastAsia="Times New Roman" w:hAnsi="Times New Roman" w:cs="Times New Roman"/>
          <w:color w:val="000000"/>
          <w:sz w:val="24"/>
          <w:lang w:eastAsia="tr-TR"/>
        </w:rPr>
        <w:t>rtağı: Proje kapsamında öngörülen, Protokolde belirlenen sorumlulukları olan kurumları,</w:t>
      </w:r>
    </w:p>
    <w:p w14:paraId="3DDA4D68" w14:textId="4B32462C" w:rsidR="007E40F2" w:rsidRPr="00635DB5" w:rsidRDefault="00CE057D" w:rsidP="00DB2E64">
      <w:pPr>
        <w:numPr>
          <w:ilvl w:val="0"/>
          <w:numId w:val="1"/>
        </w:num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 ödeneği: Belli bir proje/alt proje için tahsis edilen ve uygulayıcı kuruluş ile İdare arasında imzalanan protokolde belirtilen toplam ödenek miktarını,</w:t>
      </w:r>
    </w:p>
    <w:p w14:paraId="7AD851D7" w14:textId="7989E178" w:rsidR="00CD5920" w:rsidRPr="00635DB5" w:rsidRDefault="00A568E7" w:rsidP="00DB2E64">
      <w:p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r) </w:t>
      </w:r>
      <w:r w:rsidR="007E40F2" w:rsidRPr="00635DB5">
        <w:rPr>
          <w:rFonts w:ascii="Times New Roman" w:eastAsia="Times New Roman" w:hAnsi="Times New Roman" w:cs="Times New Roman"/>
          <w:color w:val="000000"/>
          <w:sz w:val="24"/>
          <w:lang w:eastAsia="tr-TR"/>
        </w:rPr>
        <w:t xml:space="preserve">Proje teklif listesi: İdare tarafından desteklenmesi uygun görülen ve </w:t>
      </w:r>
      <w:r w:rsidR="00161A8D" w:rsidRPr="00635DB5">
        <w:rPr>
          <w:rFonts w:ascii="Times New Roman" w:eastAsia="Times New Roman" w:hAnsi="Times New Roman" w:cs="Times New Roman"/>
          <w:color w:val="000000"/>
          <w:sz w:val="24"/>
          <w:lang w:eastAsia="tr-TR"/>
        </w:rPr>
        <w:t>Bakan</w:t>
      </w:r>
      <w:r w:rsidR="007E40F2" w:rsidRPr="00635DB5">
        <w:rPr>
          <w:rFonts w:ascii="Times New Roman" w:eastAsia="Times New Roman" w:hAnsi="Times New Roman" w:cs="Times New Roman"/>
          <w:color w:val="000000"/>
          <w:sz w:val="24"/>
          <w:lang w:eastAsia="tr-TR"/>
        </w:rPr>
        <w:t xml:space="preserve"> onayına sunulmak üzer</w:t>
      </w:r>
      <w:r w:rsidR="005B0857" w:rsidRPr="00635DB5">
        <w:rPr>
          <w:rFonts w:ascii="Times New Roman" w:eastAsia="Times New Roman" w:hAnsi="Times New Roman" w:cs="Times New Roman"/>
          <w:color w:val="000000"/>
          <w:sz w:val="24"/>
          <w:lang w:eastAsia="tr-TR"/>
        </w:rPr>
        <w:t>e EK II-1 formatında hazırlanan</w:t>
      </w:r>
      <w:r w:rsidR="007E40F2" w:rsidRPr="00635DB5">
        <w:rPr>
          <w:rFonts w:ascii="Times New Roman" w:eastAsia="Times New Roman" w:hAnsi="Times New Roman" w:cs="Times New Roman"/>
          <w:color w:val="000000"/>
          <w:sz w:val="24"/>
          <w:lang w:eastAsia="tr-TR"/>
        </w:rPr>
        <w:t xml:space="preserve"> proje/alt projeleri içeren listeyi,</w:t>
      </w:r>
      <w:r w:rsidR="00AC40D6" w:rsidRPr="00635DB5">
        <w:rPr>
          <w:rFonts w:ascii="Times New Roman" w:eastAsia="Times New Roman" w:hAnsi="Times New Roman" w:cs="Times New Roman"/>
          <w:color w:val="000000"/>
          <w:sz w:val="24"/>
          <w:lang w:eastAsia="tr-TR"/>
        </w:rPr>
        <w:t xml:space="preserve"> </w:t>
      </w:r>
    </w:p>
    <w:p w14:paraId="57C894BF" w14:textId="286EF481" w:rsidR="000F151C" w:rsidRPr="00635DB5" w:rsidRDefault="00A568E7" w:rsidP="00DB2E64">
      <w:pPr>
        <w:spacing w:after="80"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s) </w:t>
      </w:r>
      <w:r w:rsidR="000F151C" w:rsidRPr="00635DB5">
        <w:rPr>
          <w:rFonts w:ascii="Times New Roman" w:eastAsia="Times New Roman" w:hAnsi="Times New Roman" w:cs="Times New Roman"/>
          <w:color w:val="000000"/>
          <w:sz w:val="24"/>
          <w:lang w:eastAsia="tr-TR"/>
        </w:rPr>
        <w:t xml:space="preserve">Protokol: İdare ve </w:t>
      </w:r>
      <w:r w:rsidR="005B0857" w:rsidRPr="00635DB5">
        <w:rPr>
          <w:rFonts w:ascii="Times New Roman" w:eastAsia="Times New Roman" w:hAnsi="Times New Roman" w:cs="Times New Roman"/>
          <w:color w:val="000000"/>
          <w:sz w:val="24"/>
          <w:lang w:eastAsia="tr-TR"/>
        </w:rPr>
        <w:t xml:space="preserve">uygulayıcı kuruluş </w:t>
      </w:r>
      <w:r w:rsidR="000F151C" w:rsidRPr="00635DB5">
        <w:rPr>
          <w:rFonts w:ascii="Times New Roman" w:eastAsia="Times New Roman" w:hAnsi="Times New Roman" w:cs="Times New Roman"/>
          <w:color w:val="000000"/>
          <w:sz w:val="24"/>
          <w:lang w:eastAsia="tr-TR"/>
        </w:rPr>
        <w:t>arasında imzalanan ve desteklenen projelere ilişkin uygulama esasları, finansman, izleme, değerlendirme vb. konular ile proje ödeneğini içeren sözleşmeyi,</w:t>
      </w:r>
    </w:p>
    <w:p w14:paraId="3FA6030C" w14:textId="41270583" w:rsidR="00A568E7" w:rsidRPr="00635DB5" w:rsidRDefault="00A568E7" w:rsidP="00DB2E64">
      <w:pPr>
        <w:pStyle w:val="ListeParagraf"/>
        <w:spacing w:after="68"/>
        <w:ind w:left="0" w:right="15" w:firstLine="567"/>
      </w:pPr>
      <w:r w:rsidRPr="00635DB5">
        <w:t xml:space="preserve">ş) </w:t>
      </w:r>
      <w:r w:rsidR="00AC40D6" w:rsidRPr="00635DB5">
        <w:t xml:space="preserve">Uygulayıcı Kuruluş: İlgili proje kapsamında </w:t>
      </w:r>
      <w:r w:rsidR="00632D9F" w:rsidRPr="00635DB5">
        <w:t xml:space="preserve">alt projenin </w:t>
      </w:r>
      <w:r w:rsidR="00AC40D6" w:rsidRPr="00635DB5">
        <w:t xml:space="preserve">uygulamasını gerçekleştirecek olan il özel idareleri, yatırım izleme ve koordinasyon başkanlıkları (YİKOB), belediyeler, kalkınma ajansları, araştırma kuruluşları, üniversiteler ve diğer kamu kurum ve kuruluşlarını, </w:t>
      </w:r>
    </w:p>
    <w:p w14:paraId="41A84136" w14:textId="110B50DA" w:rsidR="00A568E7" w:rsidRPr="00635DB5" w:rsidRDefault="00A568E7" w:rsidP="00DB2E64">
      <w:pPr>
        <w:pStyle w:val="ListeParagraf"/>
        <w:spacing w:after="68"/>
        <w:ind w:left="567" w:right="15" w:firstLine="0"/>
      </w:pPr>
      <w:r w:rsidRPr="00635DB5">
        <w:t>t) Yararlanıcı: Program/alt projelerde destekten faydalanan kişi</w:t>
      </w:r>
      <w:r w:rsidR="000A4310" w:rsidRPr="00635DB5">
        <w:t>, kurum</w:t>
      </w:r>
      <w:r w:rsidRPr="00635DB5">
        <w:t xml:space="preserve"> ve kuru</w:t>
      </w:r>
      <w:r w:rsidR="00F44FC4" w:rsidRPr="00635DB5">
        <w:t>luş</w:t>
      </w:r>
      <w:r w:rsidRPr="00635DB5">
        <w:t>ları,</w:t>
      </w:r>
      <w:r w:rsidR="006233AB" w:rsidRPr="00635DB5">
        <w:t xml:space="preserve"> </w:t>
      </w:r>
    </w:p>
    <w:p w14:paraId="562A7912" w14:textId="7F442563" w:rsidR="00936080" w:rsidRPr="00635DB5" w:rsidRDefault="00936080" w:rsidP="00576A4B">
      <w:pPr>
        <w:pStyle w:val="ListeParagraf"/>
        <w:spacing w:after="68"/>
        <w:ind w:left="0" w:right="15" w:firstLine="567"/>
      </w:pPr>
      <w:r w:rsidRPr="00635DB5">
        <w:t xml:space="preserve">u) Yatırım Destek Ofisi: </w:t>
      </w:r>
      <w:r w:rsidR="0082217E" w:rsidRPr="00635DB5">
        <w:t>Kalkınma ajanslarının il düzeyinde kurulan</w:t>
      </w:r>
      <w:r w:rsidR="00576A4B" w:rsidRPr="00635DB5">
        <w:t xml:space="preserve"> birimleri</w:t>
      </w:r>
      <w:r w:rsidR="0082217E" w:rsidRPr="00635DB5">
        <w:t>ni</w:t>
      </w:r>
    </w:p>
    <w:p w14:paraId="129700CF" w14:textId="77777777" w:rsidR="00AC40D6" w:rsidRPr="00635DB5" w:rsidRDefault="00AC40D6" w:rsidP="008269EE">
      <w:pPr>
        <w:spacing w:after="212"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ifade eder.  </w:t>
      </w:r>
    </w:p>
    <w:p w14:paraId="4606C51D"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5" w:name="_Toc57050209"/>
      <w:r w:rsidRPr="00635DB5">
        <w:rPr>
          <w:rFonts w:ascii="Times New Roman" w:eastAsia="Times New Roman" w:hAnsi="Times New Roman" w:cs="Times New Roman"/>
          <w:b/>
          <w:color w:val="000000"/>
          <w:sz w:val="24"/>
          <w:lang w:eastAsia="tr-TR"/>
        </w:rPr>
        <w:lastRenderedPageBreak/>
        <w:t>Proje bütçesi</w:t>
      </w:r>
      <w:bookmarkEnd w:id="5"/>
      <w:r w:rsidRPr="00635DB5">
        <w:rPr>
          <w:rFonts w:ascii="Times New Roman" w:eastAsia="Times New Roman" w:hAnsi="Times New Roman" w:cs="Times New Roman"/>
          <w:b/>
          <w:color w:val="000000"/>
          <w:sz w:val="24"/>
          <w:lang w:eastAsia="tr-TR"/>
        </w:rPr>
        <w:t xml:space="preserve"> </w:t>
      </w:r>
    </w:p>
    <w:p w14:paraId="732EEF8E" w14:textId="4F421D93" w:rsidR="002075D2" w:rsidRPr="00635DB5" w:rsidRDefault="00BD5B0A" w:rsidP="000E5775">
      <w:pPr>
        <w:spacing w:after="17"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5-</w:t>
      </w:r>
      <w:r w:rsidR="00AC40D6" w:rsidRPr="00635DB5">
        <w:rPr>
          <w:rFonts w:ascii="Times New Roman" w:eastAsia="Times New Roman" w:hAnsi="Times New Roman" w:cs="Times New Roman"/>
          <w:color w:val="000000"/>
          <w:sz w:val="24"/>
          <w:lang w:eastAsia="tr-TR"/>
        </w:rPr>
        <w:t xml:space="preserve"> </w:t>
      </w:r>
      <w:r w:rsidR="000E5775" w:rsidRPr="00635DB5">
        <w:rPr>
          <w:rFonts w:ascii="Times New Roman" w:eastAsia="Times New Roman" w:hAnsi="Times New Roman" w:cs="Times New Roman"/>
          <w:color w:val="000000"/>
          <w:sz w:val="24"/>
          <w:lang w:eastAsia="tr-TR"/>
        </w:rPr>
        <w:t>(1</w:t>
      </w:r>
      <w:r w:rsidR="00AC40D6" w:rsidRPr="00635DB5">
        <w:rPr>
          <w:rFonts w:ascii="Times New Roman" w:eastAsia="Times New Roman" w:hAnsi="Times New Roman" w:cs="Times New Roman"/>
          <w:color w:val="000000"/>
          <w:sz w:val="24"/>
          <w:lang w:eastAsia="tr-TR"/>
        </w:rPr>
        <w:t>)</w:t>
      </w:r>
      <w:r w:rsidR="00AC40D6" w:rsidRPr="00635DB5">
        <w:rPr>
          <w:rFonts w:ascii="Arial" w:eastAsia="Arial" w:hAnsi="Arial" w:cs="Arial"/>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Yıl içerisinde Yatırım Programına İdare uhdesinde herhangi bir proje ya da </w:t>
      </w:r>
      <w:r w:rsidR="00841C13" w:rsidRPr="00635DB5">
        <w:rPr>
          <w:rFonts w:ascii="Times New Roman" w:eastAsia="Times New Roman" w:hAnsi="Times New Roman" w:cs="Times New Roman"/>
          <w:color w:val="000000"/>
          <w:sz w:val="24"/>
          <w:lang w:eastAsia="tr-TR"/>
        </w:rPr>
        <w:t>alt proje</w:t>
      </w:r>
      <w:r w:rsidR="00AC40D6" w:rsidRPr="00635DB5">
        <w:rPr>
          <w:rFonts w:ascii="Times New Roman" w:eastAsia="Times New Roman" w:hAnsi="Times New Roman" w:cs="Times New Roman"/>
          <w:color w:val="000000"/>
          <w:sz w:val="24"/>
          <w:lang w:eastAsia="tr-TR"/>
        </w:rPr>
        <w:t xml:space="preserve"> dâhil edilmesi veya mevcut projelerden herhangi birisine ek ödenek verilmesi durumunda bu Usul ve Esaslar geçerlidir.</w:t>
      </w:r>
    </w:p>
    <w:p w14:paraId="6970E34A" w14:textId="4A9777BA" w:rsidR="007D3843" w:rsidRPr="00635DB5" w:rsidRDefault="000E5775" w:rsidP="0070367D">
      <w:pPr>
        <w:spacing w:after="2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(2</w:t>
      </w:r>
      <w:r w:rsidR="00697071" w:rsidRPr="00635DB5">
        <w:rPr>
          <w:rFonts w:ascii="Times New Roman" w:eastAsia="Times New Roman" w:hAnsi="Times New Roman" w:cs="Times New Roman"/>
          <w:color w:val="000000"/>
          <w:sz w:val="24"/>
          <w:lang w:eastAsia="tr-TR"/>
        </w:rPr>
        <w:t>)</w:t>
      </w:r>
      <w:r w:rsidR="003464B6" w:rsidRPr="00635DB5">
        <w:rPr>
          <w:rFonts w:ascii="Times New Roman" w:eastAsia="Times New Roman" w:hAnsi="Times New Roman" w:cs="Times New Roman"/>
          <w:color w:val="000000"/>
          <w:sz w:val="24"/>
          <w:lang w:eastAsia="tr-TR"/>
        </w:rPr>
        <w:t xml:space="preserve"> Destek sağlanacak projelerde</w:t>
      </w:r>
      <w:r w:rsidR="00410FE5" w:rsidRPr="00635DB5">
        <w:rPr>
          <w:rFonts w:ascii="Times New Roman" w:eastAsia="Times New Roman" w:hAnsi="Times New Roman" w:cs="Times New Roman"/>
          <w:color w:val="000000"/>
          <w:sz w:val="24"/>
          <w:lang w:eastAsia="tr-TR"/>
        </w:rPr>
        <w:t>, konularına göre,</w:t>
      </w:r>
      <w:r w:rsidR="00B81461" w:rsidRPr="00635DB5">
        <w:rPr>
          <w:rFonts w:ascii="Times New Roman" w:eastAsia="Times New Roman" w:hAnsi="Times New Roman" w:cs="Times New Roman"/>
          <w:color w:val="000000"/>
          <w:sz w:val="24"/>
          <w:lang w:eastAsia="tr-TR"/>
        </w:rPr>
        <w:t xml:space="preserve"> EK I</w:t>
      </w:r>
      <w:r w:rsidR="00410FE5" w:rsidRPr="00635DB5">
        <w:rPr>
          <w:rFonts w:ascii="Times New Roman" w:eastAsia="Times New Roman" w:hAnsi="Times New Roman" w:cs="Times New Roman"/>
          <w:color w:val="000000"/>
          <w:sz w:val="24"/>
          <w:lang w:eastAsia="tr-TR"/>
        </w:rPr>
        <w:t xml:space="preserve"> Uygulama Çerçevelerinde </w:t>
      </w:r>
      <w:r w:rsidR="00B81461" w:rsidRPr="00635DB5">
        <w:rPr>
          <w:rFonts w:ascii="Times New Roman" w:eastAsia="Times New Roman" w:hAnsi="Times New Roman" w:cs="Times New Roman"/>
          <w:color w:val="000000"/>
          <w:sz w:val="24"/>
          <w:lang w:eastAsia="tr-TR"/>
        </w:rPr>
        <w:t xml:space="preserve">belirtilen oranlarda eş finansman alınır. </w:t>
      </w:r>
      <w:r w:rsidR="00291D1A" w:rsidRPr="00635DB5">
        <w:rPr>
          <w:rFonts w:ascii="Times New Roman" w:eastAsia="Times New Roman" w:hAnsi="Times New Roman" w:cs="Times New Roman"/>
          <w:color w:val="000000"/>
          <w:sz w:val="24"/>
          <w:lang w:eastAsia="tr-TR"/>
        </w:rPr>
        <w:t xml:space="preserve">Genel </w:t>
      </w:r>
      <w:r w:rsidR="005B0857" w:rsidRPr="00635DB5">
        <w:rPr>
          <w:rFonts w:ascii="Times New Roman" w:eastAsia="Times New Roman" w:hAnsi="Times New Roman" w:cs="Times New Roman"/>
          <w:color w:val="000000"/>
          <w:sz w:val="24"/>
          <w:lang w:eastAsia="tr-TR"/>
        </w:rPr>
        <w:t xml:space="preserve">bütçeli </w:t>
      </w:r>
      <w:r w:rsidR="00291D1A" w:rsidRPr="00635DB5">
        <w:rPr>
          <w:rFonts w:ascii="Times New Roman" w:eastAsia="Times New Roman" w:hAnsi="Times New Roman" w:cs="Times New Roman"/>
          <w:color w:val="000000"/>
          <w:sz w:val="24"/>
          <w:lang w:eastAsia="tr-TR"/>
        </w:rPr>
        <w:t xml:space="preserve">kurumların taşra teşkilatları </w:t>
      </w:r>
      <w:r w:rsidR="00867603" w:rsidRPr="00635DB5">
        <w:rPr>
          <w:rFonts w:ascii="Times New Roman" w:eastAsia="Times New Roman" w:hAnsi="Times New Roman" w:cs="Times New Roman"/>
          <w:color w:val="000000"/>
          <w:sz w:val="24"/>
          <w:lang w:eastAsia="tr-TR"/>
        </w:rPr>
        <w:t xml:space="preserve">ve kalkınma ajansları </w:t>
      </w:r>
      <w:r w:rsidR="00B81461" w:rsidRPr="00635DB5">
        <w:rPr>
          <w:rFonts w:ascii="Times New Roman" w:eastAsia="Times New Roman" w:hAnsi="Times New Roman" w:cs="Times New Roman"/>
          <w:color w:val="000000"/>
          <w:sz w:val="24"/>
          <w:lang w:eastAsia="tr-TR"/>
        </w:rPr>
        <w:t>için</w:t>
      </w:r>
      <w:r w:rsidR="003464B6" w:rsidRPr="00635DB5">
        <w:rPr>
          <w:rFonts w:ascii="Times New Roman" w:eastAsia="Times New Roman" w:hAnsi="Times New Roman" w:cs="Times New Roman"/>
          <w:color w:val="000000"/>
          <w:sz w:val="24"/>
          <w:lang w:eastAsia="tr-TR"/>
        </w:rPr>
        <w:t xml:space="preserve"> eş finansman </w:t>
      </w:r>
      <w:r w:rsidR="00B81461" w:rsidRPr="00635DB5">
        <w:rPr>
          <w:rFonts w:ascii="Times New Roman" w:eastAsia="Times New Roman" w:hAnsi="Times New Roman" w:cs="Times New Roman"/>
          <w:color w:val="000000"/>
          <w:sz w:val="24"/>
          <w:lang w:eastAsia="tr-TR"/>
        </w:rPr>
        <w:t>şartı aranmaz</w:t>
      </w:r>
      <w:r w:rsidR="003464B6" w:rsidRPr="00635DB5">
        <w:rPr>
          <w:rFonts w:ascii="Times New Roman" w:eastAsia="Times New Roman" w:hAnsi="Times New Roman" w:cs="Times New Roman"/>
          <w:color w:val="000000"/>
          <w:sz w:val="24"/>
          <w:lang w:eastAsia="tr-TR"/>
        </w:rPr>
        <w:t>.</w:t>
      </w:r>
      <w:r w:rsidR="00697071" w:rsidRPr="00635DB5">
        <w:rPr>
          <w:rFonts w:ascii="Times New Roman" w:eastAsia="Times New Roman" w:hAnsi="Times New Roman" w:cs="Times New Roman"/>
          <w:color w:val="000000"/>
          <w:sz w:val="24"/>
          <w:lang w:eastAsia="tr-TR"/>
        </w:rPr>
        <w:t xml:space="preserve"> </w:t>
      </w:r>
      <w:r w:rsidR="00392C1C" w:rsidRPr="00635DB5">
        <w:rPr>
          <w:rFonts w:ascii="Times New Roman" w:eastAsia="Times New Roman" w:hAnsi="Times New Roman" w:cs="Times New Roman"/>
          <w:color w:val="000000"/>
          <w:sz w:val="24"/>
          <w:lang w:eastAsia="tr-TR"/>
        </w:rPr>
        <w:t xml:space="preserve">Genel bütçeli kuruluşların taşra teşkilatlarının </w:t>
      </w:r>
      <w:r w:rsidR="005C7C6D" w:rsidRPr="00635DB5">
        <w:rPr>
          <w:rFonts w:ascii="Times New Roman" w:eastAsia="Times New Roman" w:hAnsi="Times New Roman" w:cs="Times New Roman"/>
          <w:color w:val="000000"/>
          <w:sz w:val="24"/>
          <w:lang w:eastAsia="tr-TR"/>
        </w:rPr>
        <w:t xml:space="preserve">ve kalkınma ajanslarının </w:t>
      </w:r>
      <w:r w:rsidR="00392C1C" w:rsidRPr="00635DB5">
        <w:rPr>
          <w:rFonts w:ascii="Times New Roman" w:eastAsia="Times New Roman" w:hAnsi="Times New Roman" w:cs="Times New Roman"/>
          <w:color w:val="000000"/>
          <w:sz w:val="24"/>
          <w:lang w:eastAsia="tr-TR"/>
        </w:rPr>
        <w:t>uygulayıcı kuruluş olduğu projelerde</w:t>
      </w:r>
      <w:r w:rsidR="005B0857" w:rsidRPr="00635DB5">
        <w:rPr>
          <w:rFonts w:ascii="Times New Roman" w:eastAsia="Times New Roman" w:hAnsi="Times New Roman" w:cs="Times New Roman"/>
          <w:color w:val="000000"/>
          <w:sz w:val="24"/>
          <w:lang w:eastAsia="tr-TR"/>
        </w:rPr>
        <w:t>,</w:t>
      </w:r>
      <w:r w:rsidR="00392C1C" w:rsidRPr="00635DB5">
        <w:rPr>
          <w:rFonts w:ascii="Times New Roman" w:eastAsia="Times New Roman" w:hAnsi="Times New Roman" w:cs="Times New Roman"/>
          <w:color w:val="000000"/>
          <w:sz w:val="24"/>
          <w:lang w:eastAsia="tr-TR"/>
        </w:rPr>
        <w:t xml:space="preserve"> içerisinde yararlanıcı olması halinde</w:t>
      </w:r>
      <w:r w:rsidR="005B0857" w:rsidRPr="00635DB5">
        <w:rPr>
          <w:rFonts w:ascii="Times New Roman" w:eastAsia="Times New Roman" w:hAnsi="Times New Roman" w:cs="Times New Roman"/>
          <w:color w:val="000000"/>
          <w:sz w:val="24"/>
          <w:lang w:eastAsia="tr-TR"/>
        </w:rPr>
        <w:t>,</w:t>
      </w:r>
      <w:r w:rsidR="00392C1C" w:rsidRPr="00635DB5">
        <w:rPr>
          <w:rFonts w:ascii="Times New Roman" w:eastAsia="Times New Roman" w:hAnsi="Times New Roman" w:cs="Times New Roman"/>
          <w:color w:val="000000"/>
          <w:sz w:val="24"/>
          <w:lang w:eastAsia="tr-TR"/>
        </w:rPr>
        <w:t xml:space="preserve"> </w:t>
      </w:r>
      <w:r w:rsidR="00410FE5" w:rsidRPr="00635DB5">
        <w:rPr>
          <w:rFonts w:ascii="Times New Roman" w:eastAsia="Times New Roman" w:hAnsi="Times New Roman" w:cs="Times New Roman"/>
          <w:color w:val="000000"/>
          <w:sz w:val="24"/>
          <w:lang w:eastAsia="tr-TR"/>
        </w:rPr>
        <w:t>EK I Uygulama Çerçevelerinde</w:t>
      </w:r>
      <w:r w:rsidR="00392C1C" w:rsidRPr="00635DB5">
        <w:rPr>
          <w:rFonts w:ascii="Times New Roman" w:eastAsia="Times New Roman" w:hAnsi="Times New Roman" w:cs="Times New Roman"/>
          <w:color w:val="000000"/>
          <w:sz w:val="24"/>
          <w:lang w:eastAsia="tr-TR"/>
        </w:rPr>
        <w:t xml:space="preserve"> belirtilen oranlarda eş finansman alınır.</w:t>
      </w:r>
      <w:r w:rsidR="007D3843" w:rsidRPr="00635DB5">
        <w:rPr>
          <w:rFonts w:ascii="Times New Roman" w:eastAsia="Times New Roman" w:hAnsi="Times New Roman" w:cs="Times New Roman"/>
          <w:color w:val="000000"/>
          <w:sz w:val="24"/>
          <w:lang w:eastAsia="tr-TR"/>
        </w:rPr>
        <w:t xml:space="preserve"> </w:t>
      </w:r>
    </w:p>
    <w:p w14:paraId="061F1B61" w14:textId="4B672AD3" w:rsidR="00697071" w:rsidRPr="00635DB5" w:rsidRDefault="000E5775" w:rsidP="0070367D">
      <w:pPr>
        <w:spacing w:after="2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(3</w:t>
      </w:r>
      <w:r w:rsidR="003464B6" w:rsidRPr="00635DB5">
        <w:rPr>
          <w:rFonts w:ascii="Times New Roman" w:eastAsia="Times New Roman" w:hAnsi="Times New Roman" w:cs="Times New Roman"/>
          <w:color w:val="000000"/>
          <w:sz w:val="24"/>
          <w:lang w:eastAsia="tr-TR"/>
        </w:rPr>
        <w:t xml:space="preserve">) </w:t>
      </w:r>
      <w:r w:rsidR="00697071" w:rsidRPr="00635DB5">
        <w:rPr>
          <w:rFonts w:ascii="Times New Roman" w:eastAsia="Times New Roman" w:hAnsi="Times New Roman" w:cs="Times New Roman"/>
          <w:color w:val="000000"/>
          <w:sz w:val="24"/>
          <w:lang w:eastAsia="tr-TR"/>
        </w:rPr>
        <w:t>Proje</w:t>
      </w:r>
      <w:r w:rsidR="000112BF" w:rsidRPr="00635DB5">
        <w:rPr>
          <w:rFonts w:ascii="Times New Roman" w:eastAsia="Times New Roman" w:hAnsi="Times New Roman" w:cs="Times New Roman"/>
          <w:color w:val="000000"/>
          <w:sz w:val="24"/>
          <w:lang w:eastAsia="tr-TR"/>
        </w:rPr>
        <w:t xml:space="preserve"> kapsamında uygulayıcı kuruluş</w:t>
      </w:r>
      <w:r w:rsidR="000665EA" w:rsidRPr="00635DB5">
        <w:rPr>
          <w:rFonts w:ascii="Times New Roman" w:eastAsia="Times New Roman" w:hAnsi="Times New Roman" w:cs="Times New Roman"/>
          <w:color w:val="000000"/>
          <w:sz w:val="24"/>
          <w:lang w:eastAsia="tr-TR"/>
        </w:rPr>
        <w:t>, proje ortağı</w:t>
      </w:r>
      <w:r w:rsidR="000112BF" w:rsidRPr="00635DB5">
        <w:rPr>
          <w:rFonts w:ascii="Times New Roman" w:eastAsia="Times New Roman" w:hAnsi="Times New Roman" w:cs="Times New Roman"/>
          <w:color w:val="000000"/>
          <w:sz w:val="24"/>
          <w:lang w:eastAsia="tr-TR"/>
        </w:rPr>
        <w:t xml:space="preserve"> ya da iştirakçi</w:t>
      </w:r>
      <w:r w:rsidR="00697071" w:rsidRPr="00635DB5">
        <w:rPr>
          <w:rFonts w:ascii="Times New Roman" w:eastAsia="Times New Roman" w:hAnsi="Times New Roman" w:cs="Times New Roman"/>
          <w:color w:val="000000"/>
          <w:sz w:val="24"/>
          <w:lang w:eastAsia="tr-TR"/>
        </w:rPr>
        <w:t xml:space="preserve"> kurum ve kuruluşlar tarafından sağlanan ayni katkılar eş</w:t>
      </w:r>
      <w:r w:rsidR="003942AF" w:rsidRPr="00635DB5">
        <w:rPr>
          <w:rFonts w:ascii="Times New Roman" w:eastAsia="Times New Roman" w:hAnsi="Times New Roman" w:cs="Times New Roman"/>
          <w:color w:val="000000"/>
          <w:sz w:val="24"/>
          <w:lang w:eastAsia="tr-TR"/>
        </w:rPr>
        <w:t xml:space="preserve"> </w:t>
      </w:r>
      <w:r w:rsidR="00697071" w:rsidRPr="00635DB5">
        <w:rPr>
          <w:rFonts w:ascii="Times New Roman" w:eastAsia="Times New Roman" w:hAnsi="Times New Roman" w:cs="Times New Roman"/>
          <w:color w:val="000000"/>
          <w:sz w:val="24"/>
          <w:lang w:eastAsia="tr-TR"/>
        </w:rPr>
        <w:t>finansman olarak kabul edilmez.</w:t>
      </w:r>
    </w:p>
    <w:p w14:paraId="726A0EB5" w14:textId="49B12F57" w:rsidR="00550238" w:rsidRPr="00635DB5" w:rsidRDefault="00B157A1" w:rsidP="0070367D">
      <w:pPr>
        <w:spacing w:after="2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w:t>
      </w:r>
      <w:r w:rsidR="000E5775" w:rsidRPr="00635DB5">
        <w:rPr>
          <w:rFonts w:ascii="Times New Roman" w:eastAsia="Times New Roman" w:hAnsi="Times New Roman" w:cs="Times New Roman"/>
          <w:color w:val="000000"/>
          <w:sz w:val="24"/>
          <w:lang w:eastAsia="tr-TR"/>
        </w:rPr>
        <w:t>4</w:t>
      </w:r>
      <w:r w:rsidRPr="00635DB5">
        <w:rPr>
          <w:rFonts w:ascii="Times New Roman" w:eastAsia="Times New Roman" w:hAnsi="Times New Roman" w:cs="Times New Roman"/>
          <w:color w:val="000000"/>
          <w:sz w:val="24"/>
          <w:lang w:eastAsia="tr-TR"/>
        </w:rPr>
        <w:t xml:space="preserve">) </w:t>
      </w:r>
      <w:r w:rsidR="00550238" w:rsidRPr="00635DB5">
        <w:rPr>
          <w:rFonts w:ascii="Times New Roman" w:eastAsia="Times New Roman" w:hAnsi="Times New Roman" w:cs="Times New Roman"/>
          <w:color w:val="000000"/>
          <w:sz w:val="24"/>
          <w:lang w:eastAsia="tr-TR"/>
        </w:rPr>
        <w:t xml:space="preserve">Proje bütçesine sağlanacak eş finansmanı uygulayıcı kuruluş veya proje ortağı taahhüt etmelidir. </w:t>
      </w:r>
    </w:p>
    <w:p w14:paraId="2D71EB35" w14:textId="728D3D64" w:rsidR="00C56E92" w:rsidRPr="00635DB5" w:rsidRDefault="00C56E92" w:rsidP="0070367D">
      <w:pPr>
        <w:spacing w:after="20" w:line="389" w:lineRule="auto"/>
        <w:ind w:right="17" w:firstLine="567"/>
        <w:jc w:val="both"/>
        <w:rPr>
          <w:rFonts w:ascii="Times New Roman" w:eastAsia="Times New Roman" w:hAnsi="Times New Roman" w:cs="Times New Roman"/>
          <w:color w:val="000000"/>
          <w:sz w:val="24"/>
          <w:lang w:eastAsia="tr-TR"/>
        </w:rPr>
      </w:pPr>
      <w:bookmarkStart w:id="6" w:name="_Hlk128147170"/>
      <w:r w:rsidRPr="00635DB5">
        <w:rPr>
          <w:rFonts w:ascii="Times New Roman" w:eastAsia="Times New Roman" w:hAnsi="Times New Roman" w:cs="Times New Roman"/>
          <w:color w:val="000000"/>
          <w:sz w:val="24"/>
          <w:lang w:eastAsia="tr-TR"/>
        </w:rPr>
        <w:t>(5) Afet bölgesi ilan edilen illerde yer alan ve İdare tarafından desteklenen proje/alt projelerde uygulayıcı kuruluşlar eş finansmandan muaf tutulabilir.</w:t>
      </w:r>
    </w:p>
    <w:p w14:paraId="2F790C35" w14:textId="24D36A5B" w:rsidR="00B35943" w:rsidRPr="00635DB5" w:rsidRDefault="00B35943" w:rsidP="0070367D">
      <w:pPr>
        <w:spacing w:after="2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(6) 202</w:t>
      </w:r>
      <w:r w:rsidR="00CE70EE" w:rsidRPr="00635DB5">
        <w:rPr>
          <w:rFonts w:ascii="Times New Roman" w:eastAsia="Times New Roman" w:hAnsi="Times New Roman" w:cs="Times New Roman"/>
          <w:color w:val="000000"/>
          <w:sz w:val="24"/>
          <w:lang w:eastAsia="tr-TR"/>
        </w:rPr>
        <w:t>4</w:t>
      </w:r>
      <w:r w:rsidRPr="00635DB5">
        <w:rPr>
          <w:rFonts w:ascii="Times New Roman" w:eastAsia="Times New Roman" w:hAnsi="Times New Roman" w:cs="Times New Roman"/>
          <w:color w:val="000000"/>
          <w:sz w:val="24"/>
          <w:lang w:eastAsia="tr-TR"/>
        </w:rPr>
        <w:t xml:space="preserve"> Yılı Yatırım Programı kapsamında onaylanan proje ve alt projeler için bu usul ve esaslar geçerlidir.</w:t>
      </w:r>
    </w:p>
    <w:p w14:paraId="01BD0D3B" w14:textId="1CB11601" w:rsidR="008260AF" w:rsidRPr="00635DB5" w:rsidRDefault="008260AF" w:rsidP="0070367D">
      <w:pPr>
        <w:spacing w:after="20"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(7) Maliyeti </w:t>
      </w:r>
      <w:r w:rsidR="00CE70EE" w:rsidRPr="00635DB5">
        <w:rPr>
          <w:rFonts w:ascii="Times New Roman" w:eastAsia="Times New Roman" w:hAnsi="Times New Roman" w:cs="Times New Roman"/>
          <w:color w:val="000000"/>
          <w:sz w:val="24"/>
          <w:lang w:eastAsia="tr-TR"/>
        </w:rPr>
        <w:t>45</w:t>
      </w:r>
      <w:r w:rsidRPr="00635DB5">
        <w:rPr>
          <w:rFonts w:ascii="Times New Roman" w:eastAsia="Times New Roman" w:hAnsi="Times New Roman" w:cs="Times New Roman"/>
          <w:color w:val="000000"/>
          <w:sz w:val="24"/>
          <w:lang w:eastAsia="tr-TR"/>
        </w:rPr>
        <w:t>.000.000 Türk Lirasının üzerinde olan projeler bölge kalkınma idareleri tarafından Yılı Programının Uygulanması, Koordinasyonu ve İzlenmesine Dair Karara uygun olarak Yatırım Programına müstakil proje olarak teklif edilir.</w:t>
      </w:r>
    </w:p>
    <w:p w14:paraId="69C337FA" w14:textId="0AA31BDD"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7" w:name="_Toc57050210"/>
      <w:bookmarkEnd w:id="6"/>
      <w:r w:rsidRPr="00635DB5">
        <w:rPr>
          <w:rFonts w:ascii="Times New Roman" w:eastAsia="Times New Roman" w:hAnsi="Times New Roman" w:cs="Times New Roman"/>
          <w:b/>
          <w:color w:val="000000"/>
          <w:sz w:val="24"/>
          <w:lang w:eastAsia="tr-TR"/>
        </w:rPr>
        <w:t>Desteklenecek projelere ilişkin esas ve öncelikler</w:t>
      </w:r>
      <w:bookmarkEnd w:id="7"/>
      <w:r w:rsidRPr="00635DB5">
        <w:rPr>
          <w:rFonts w:ascii="Times New Roman" w:eastAsia="Times New Roman" w:hAnsi="Times New Roman" w:cs="Times New Roman"/>
          <w:b/>
          <w:color w:val="000000"/>
          <w:sz w:val="24"/>
          <w:lang w:eastAsia="tr-TR"/>
        </w:rPr>
        <w:t xml:space="preserve"> </w:t>
      </w:r>
    </w:p>
    <w:p w14:paraId="01476657" w14:textId="7981B089" w:rsidR="00AC40D6" w:rsidRPr="00635DB5" w:rsidRDefault="00BD5B0A" w:rsidP="00AC40D6">
      <w:pPr>
        <w:spacing w:after="155"/>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 xml:space="preserve">6-  </w:t>
      </w:r>
      <w:r w:rsidR="00AC40D6" w:rsidRPr="00635DB5">
        <w:rPr>
          <w:rFonts w:ascii="Times New Roman" w:eastAsia="Times New Roman" w:hAnsi="Times New Roman" w:cs="Times New Roman"/>
          <w:color w:val="000000"/>
          <w:sz w:val="24"/>
          <w:lang w:eastAsia="tr-TR"/>
        </w:rPr>
        <w:t>Projelerin/</w:t>
      </w:r>
      <w:r w:rsidR="0071660D" w:rsidRPr="00635DB5">
        <w:rPr>
          <w:rFonts w:ascii="Times New Roman" w:eastAsia="Times New Roman" w:hAnsi="Times New Roman" w:cs="Times New Roman"/>
          <w:color w:val="000000"/>
          <w:sz w:val="24"/>
          <w:lang w:eastAsia="tr-TR"/>
        </w:rPr>
        <w:t>a</w:t>
      </w:r>
      <w:r w:rsidR="00AC40D6" w:rsidRPr="00635DB5">
        <w:rPr>
          <w:rFonts w:ascii="Times New Roman" w:eastAsia="Times New Roman" w:hAnsi="Times New Roman" w:cs="Times New Roman"/>
          <w:color w:val="000000"/>
          <w:sz w:val="24"/>
          <w:lang w:eastAsia="tr-TR"/>
        </w:rPr>
        <w:t xml:space="preserve">lt </w:t>
      </w:r>
      <w:r w:rsidR="0071660D" w:rsidRPr="00635DB5">
        <w:rPr>
          <w:rFonts w:ascii="Times New Roman" w:eastAsia="Times New Roman" w:hAnsi="Times New Roman" w:cs="Times New Roman"/>
          <w:color w:val="000000"/>
          <w:sz w:val="24"/>
          <w:lang w:eastAsia="tr-TR"/>
        </w:rPr>
        <w:t>p</w:t>
      </w:r>
      <w:r w:rsidR="00AC40D6" w:rsidRPr="00635DB5">
        <w:rPr>
          <w:rFonts w:ascii="Times New Roman" w:eastAsia="Times New Roman" w:hAnsi="Times New Roman" w:cs="Times New Roman"/>
          <w:color w:val="000000"/>
          <w:sz w:val="24"/>
          <w:lang w:eastAsia="tr-TR"/>
        </w:rPr>
        <w:t xml:space="preserve">rojelerin uygulanmasına ilişkin esas ve öncelikler: </w:t>
      </w:r>
    </w:p>
    <w:p w14:paraId="2B2DB607" w14:textId="5A4DBD8B" w:rsidR="00FC6984" w:rsidRPr="00635DB5" w:rsidRDefault="00FC6984" w:rsidP="0071660D">
      <w:pPr>
        <w:numPr>
          <w:ilvl w:val="0"/>
          <w:numId w:val="2"/>
        </w:numPr>
        <w:spacing w:after="11"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Desteklenecek proje</w:t>
      </w:r>
      <w:r w:rsidR="00996AEF" w:rsidRPr="00635DB5">
        <w:rPr>
          <w:rFonts w:ascii="Times New Roman" w:eastAsia="Times New Roman" w:hAnsi="Times New Roman" w:cs="Times New Roman"/>
          <w:color w:val="000000"/>
          <w:sz w:val="24"/>
          <w:lang w:eastAsia="tr-TR"/>
        </w:rPr>
        <w:t>ler</w:t>
      </w:r>
      <w:r w:rsidR="00AE7F9B" w:rsidRPr="00635DB5">
        <w:rPr>
          <w:rFonts w:ascii="Times New Roman" w:eastAsia="Times New Roman" w:hAnsi="Times New Roman" w:cs="Times New Roman"/>
          <w:color w:val="000000"/>
          <w:sz w:val="24"/>
          <w:lang w:eastAsia="tr-TR"/>
        </w:rPr>
        <w:t>in</w:t>
      </w:r>
      <w:r w:rsidRPr="00635DB5">
        <w:rPr>
          <w:rFonts w:ascii="Times New Roman" w:eastAsia="Times New Roman" w:hAnsi="Times New Roman" w:cs="Times New Roman"/>
          <w:color w:val="000000"/>
          <w:sz w:val="24"/>
          <w:lang w:eastAsia="tr-TR"/>
        </w:rPr>
        <w:t xml:space="preserve"> idarelerin görev alanında bulunan illerde gerçekleştirilmesi zorunludur.</w:t>
      </w:r>
    </w:p>
    <w:p w14:paraId="13ACFAA5" w14:textId="08BD1D98" w:rsidR="00FC6984" w:rsidRPr="00635DB5" w:rsidRDefault="00FC6984" w:rsidP="0071660D">
      <w:pPr>
        <w:numPr>
          <w:ilvl w:val="0"/>
          <w:numId w:val="2"/>
        </w:numPr>
        <w:spacing w:after="11"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Bölgenin sosyo-ekonomik gelişmesine katkı sağlayacak ve potansiyelini açığa çıkaracak, toplumsal faydayı </w:t>
      </w:r>
      <w:r w:rsidR="00FB377D" w:rsidRPr="00635DB5">
        <w:rPr>
          <w:rFonts w:ascii="Times New Roman" w:eastAsia="Times New Roman" w:hAnsi="Times New Roman" w:cs="Times New Roman"/>
          <w:color w:val="000000"/>
          <w:sz w:val="24"/>
          <w:lang w:eastAsia="tr-TR"/>
        </w:rPr>
        <w:t>esas alan</w:t>
      </w:r>
      <w:r w:rsidRPr="00635DB5">
        <w:rPr>
          <w:rFonts w:ascii="Times New Roman" w:eastAsia="Times New Roman" w:hAnsi="Times New Roman" w:cs="Times New Roman"/>
          <w:color w:val="000000"/>
          <w:sz w:val="24"/>
          <w:lang w:eastAsia="tr-TR"/>
        </w:rPr>
        <w:t>, yenilikçi ve yüksek katma değerli üretim biçimlerinin yaygınlaştırılmasını, üretimde çeşitliliğin sağlanmasını ve hizmet çeşitliliğinin ve kalitesinin artırılmasını</w:t>
      </w:r>
      <w:r w:rsidR="00FB377D" w:rsidRPr="00635DB5">
        <w:rPr>
          <w:rFonts w:ascii="Times New Roman" w:eastAsia="Times New Roman" w:hAnsi="Times New Roman" w:cs="Times New Roman"/>
          <w:color w:val="000000"/>
          <w:sz w:val="24"/>
          <w:lang w:eastAsia="tr-TR"/>
        </w:rPr>
        <w:t xml:space="preserve"> gözeten,</w:t>
      </w:r>
      <w:r w:rsidR="00D05514" w:rsidRPr="00635DB5">
        <w:rPr>
          <w:rFonts w:ascii="Times New Roman" w:eastAsia="Times New Roman" w:hAnsi="Times New Roman" w:cs="Times New Roman"/>
          <w:color w:val="000000"/>
          <w:sz w:val="24"/>
          <w:lang w:eastAsia="tr-TR"/>
        </w:rPr>
        <w:t xml:space="preserve"> </w:t>
      </w:r>
      <w:r w:rsidR="00FB377D" w:rsidRPr="00635DB5">
        <w:rPr>
          <w:rFonts w:ascii="Times New Roman" w:eastAsia="Times New Roman" w:hAnsi="Times New Roman" w:cs="Times New Roman"/>
          <w:color w:val="000000"/>
          <w:sz w:val="24"/>
          <w:lang w:eastAsia="tr-TR"/>
        </w:rPr>
        <w:t>değer zinciri oluşturma ve kümelenme yaklaşımlarını dikkate alan, sürdürülebilir</w:t>
      </w:r>
      <w:r w:rsidR="000A4310" w:rsidRPr="00635DB5">
        <w:rPr>
          <w:rFonts w:ascii="Times New Roman" w:eastAsia="Times New Roman" w:hAnsi="Times New Roman" w:cs="Times New Roman"/>
          <w:color w:val="000000"/>
          <w:sz w:val="24"/>
          <w:lang w:eastAsia="tr-TR"/>
        </w:rPr>
        <w:t>,</w:t>
      </w:r>
      <w:r w:rsidR="00FB377D" w:rsidRPr="00635DB5">
        <w:rPr>
          <w:rFonts w:ascii="Times New Roman" w:eastAsia="Times New Roman" w:hAnsi="Times New Roman" w:cs="Times New Roman"/>
          <w:color w:val="000000"/>
          <w:sz w:val="24"/>
          <w:lang w:eastAsia="tr-TR"/>
        </w:rPr>
        <w:t xml:space="preserve"> </w:t>
      </w:r>
      <w:r w:rsidR="000A4310" w:rsidRPr="00635DB5">
        <w:rPr>
          <w:rFonts w:ascii="Times New Roman" w:eastAsia="Times New Roman" w:hAnsi="Times New Roman" w:cs="Times New Roman"/>
          <w:color w:val="000000"/>
          <w:sz w:val="24"/>
          <w:lang w:eastAsia="tr-TR"/>
        </w:rPr>
        <w:t>ölçeklendirilebilir</w:t>
      </w:r>
      <w:r w:rsidR="00CD28B9" w:rsidRPr="00635DB5">
        <w:rPr>
          <w:rFonts w:ascii="Times New Roman" w:eastAsia="Times New Roman" w:hAnsi="Times New Roman" w:cs="Times New Roman"/>
          <w:color w:val="000000"/>
          <w:sz w:val="24"/>
          <w:lang w:eastAsia="tr-TR"/>
        </w:rPr>
        <w:t xml:space="preserve">, </w:t>
      </w:r>
      <w:r w:rsidR="00FB377D" w:rsidRPr="00635DB5">
        <w:rPr>
          <w:rFonts w:ascii="Times New Roman" w:eastAsia="Times New Roman" w:hAnsi="Times New Roman" w:cs="Times New Roman"/>
          <w:color w:val="000000"/>
          <w:sz w:val="24"/>
          <w:lang w:eastAsia="tr-TR"/>
        </w:rPr>
        <w:t>tekrarlanabilir</w:t>
      </w:r>
      <w:r w:rsidR="000A4310" w:rsidRPr="00635DB5">
        <w:rPr>
          <w:rFonts w:ascii="Times New Roman" w:eastAsia="Times New Roman" w:hAnsi="Times New Roman" w:cs="Times New Roman"/>
          <w:color w:val="000000"/>
          <w:sz w:val="24"/>
          <w:lang w:eastAsia="tr-TR"/>
        </w:rPr>
        <w:t xml:space="preserve"> ve model olabilecek</w:t>
      </w:r>
      <w:r w:rsidR="00FB377D" w:rsidRPr="00635DB5">
        <w:rPr>
          <w:rFonts w:ascii="Times New Roman" w:eastAsia="Times New Roman" w:hAnsi="Times New Roman" w:cs="Times New Roman"/>
          <w:color w:val="000000"/>
          <w:sz w:val="24"/>
          <w:lang w:eastAsia="tr-TR"/>
        </w:rPr>
        <w:t>, çok ortaklı veya üretici örgütleri vasıtasıyla uygulanması öngörülen projeler önceliklidir</w:t>
      </w:r>
      <w:r w:rsidRPr="00635DB5">
        <w:rPr>
          <w:rFonts w:ascii="Times New Roman" w:eastAsia="Times New Roman" w:hAnsi="Times New Roman" w:cs="Times New Roman"/>
          <w:color w:val="000000"/>
          <w:sz w:val="24"/>
          <w:lang w:eastAsia="tr-TR"/>
        </w:rPr>
        <w:t>.</w:t>
      </w:r>
      <w:r w:rsidR="007A3E51" w:rsidRPr="00635DB5">
        <w:rPr>
          <w:rFonts w:ascii="Times New Roman" w:eastAsia="Times New Roman" w:hAnsi="Times New Roman" w:cs="Times New Roman"/>
          <w:color w:val="000000"/>
          <w:sz w:val="24"/>
          <w:lang w:eastAsia="tr-TR"/>
        </w:rPr>
        <w:t xml:space="preserve"> </w:t>
      </w:r>
    </w:p>
    <w:p w14:paraId="6E185196" w14:textId="77777777" w:rsidR="00FC6984" w:rsidRPr="00635DB5" w:rsidRDefault="00FC6984" w:rsidP="0071660D">
      <w:pPr>
        <w:numPr>
          <w:ilvl w:val="0"/>
          <w:numId w:val="2"/>
        </w:numPr>
        <w:spacing w:after="11"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 xml:space="preserve">Bölge kalkınmasına sunulacak katkı ve yenilikçilik düzeyi, rekabetçi ve katılımcı yaklaşımları içermesi, sürdürülebilir ve model nitelik taşıması hususları desteklenecek projelerde öncelikli olarak gözetilir. </w:t>
      </w:r>
      <w:r w:rsidR="00F341EE" w:rsidRPr="00635DB5">
        <w:rPr>
          <w:rFonts w:ascii="Times New Roman" w:eastAsia="Times New Roman" w:hAnsi="Times New Roman" w:cs="Times New Roman"/>
          <w:color w:val="000000"/>
          <w:sz w:val="24"/>
          <w:lang w:eastAsia="tr-TR"/>
        </w:rPr>
        <w:t>Ayrıca, proje kapsamında bina vb. ayni katkısı olan projeler öncelikli olarak değerlendirilir.</w:t>
      </w:r>
    </w:p>
    <w:p w14:paraId="35FECE2F" w14:textId="77777777" w:rsidR="00FC6984" w:rsidRPr="00635DB5" w:rsidRDefault="00FC6984" w:rsidP="004A638F">
      <w:pPr>
        <w:numPr>
          <w:ilvl w:val="0"/>
          <w:numId w:val="2"/>
        </w:numPr>
        <w:spacing w:after="11"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Desteklenecek projelerin bütçelerinin gerçekçi ve mali yönetim prensipleriyle uyumlu olması, maliyet etkinliğini sağlaması zorunludur. Ayrıca, proje bütçesi tam ve detaylı olarak sunulan projeler öncelikli olarak değerlendirilir.</w:t>
      </w:r>
    </w:p>
    <w:p w14:paraId="0B38A57D" w14:textId="41C95CF6" w:rsidR="00AC40D6" w:rsidRPr="00635DB5" w:rsidRDefault="00AC40D6" w:rsidP="0071660D">
      <w:pPr>
        <w:numPr>
          <w:ilvl w:val="0"/>
          <w:numId w:val="2"/>
        </w:numPr>
        <w:spacing w:after="11"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Alt </w:t>
      </w:r>
      <w:r w:rsidR="00FC6984" w:rsidRPr="00635DB5">
        <w:rPr>
          <w:rFonts w:ascii="Times New Roman" w:eastAsia="Times New Roman" w:hAnsi="Times New Roman" w:cs="Times New Roman"/>
          <w:color w:val="000000"/>
          <w:sz w:val="24"/>
          <w:lang w:eastAsia="tr-TR"/>
        </w:rPr>
        <w:t>p</w:t>
      </w:r>
      <w:r w:rsidRPr="00635DB5">
        <w:rPr>
          <w:rFonts w:ascii="Times New Roman" w:eastAsia="Times New Roman" w:hAnsi="Times New Roman" w:cs="Times New Roman"/>
          <w:color w:val="000000"/>
          <w:sz w:val="24"/>
          <w:lang w:eastAsia="tr-TR"/>
        </w:rPr>
        <w:t xml:space="preserve">rojelerin bütçeleri katma değer vergisi (KDV) dâhil hazırlanır ve </w:t>
      </w:r>
      <w:r w:rsidR="00715A9B" w:rsidRPr="00635DB5">
        <w:rPr>
          <w:rFonts w:ascii="Times New Roman" w:eastAsia="Times New Roman" w:hAnsi="Times New Roman" w:cs="Times New Roman"/>
          <w:color w:val="000000"/>
          <w:sz w:val="24"/>
          <w:lang w:eastAsia="tr-TR"/>
        </w:rPr>
        <w:t>İ</w:t>
      </w:r>
      <w:r w:rsidR="004F2067" w:rsidRPr="00635DB5">
        <w:rPr>
          <w:rFonts w:ascii="Times New Roman" w:eastAsia="Times New Roman" w:hAnsi="Times New Roman" w:cs="Times New Roman"/>
          <w:color w:val="000000"/>
          <w:sz w:val="24"/>
          <w:lang w:eastAsia="tr-TR"/>
        </w:rPr>
        <w:t xml:space="preserve">dareye </w:t>
      </w:r>
      <w:r w:rsidRPr="00635DB5">
        <w:rPr>
          <w:rFonts w:ascii="Times New Roman" w:eastAsia="Times New Roman" w:hAnsi="Times New Roman" w:cs="Times New Roman"/>
          <w:color w:val="000000"/>
          <w:sz w:val="24"/>
          <w:lang w:eastAsia="tr-TR"/>
        </w:rPr>
        <w:t xml:space="preserve">teklif edilir. </w:t>
      </w:r>
    </w:p>
    <w:p w14:paraId="173159AB" w14:textId="7CDD0783" w:rsidR="00AC40D6" w:rsidRPr="00635DB5" w:rsidRDefault="00AC40D6" w:rsidP="00AC40D6">
      <w:pPr>
        <w:numPr>
          <w:ilvl w:val="0"/>
          <w:numId w:val="2"/>
        </w:numPr>
        <w:spacing w:after="11"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Alt </w:t>
      </w:r>
      <w:r w:rsidR="00FC6984" w:rsidRPr="00635DB5">
        <w:rPr>
          <w:rFonts w:ascii="Times New Roman" w:eastAsia="Times New Roman" w:hAnsi="Times New Roman" w:cs="Times New Roman"/>
          <w:color w:val="000000"/>
          <w:sz w:val="24"/>
          <w:lang w:eastAsia="tr-TR"/>
        </w:rPr>
        <w:t>p</w:t>
      </w:r>
      <w:r w:rsidRPr="00635DB5">
        <w:rPr>
          <w:rFonts w:ascii="Times New Roman" w:eastAsia="Times New Roman" w:hAnsi="Times New Roman" w:cs="Times New Roman"/>
          <w:color w:val="000000"/>
          <w:sz w:val="24"/>
          <w:lang w:eastAsia="tr-TR"/>
        </w:rPr>
        <w:t xml:space="preserve">rojelere ilişkin işlerin gerçekleştirilmesinden ve uygulamanın denetiminden </w:t>
      </w:r>
      <w:r w:rsidR="00996AEF" w:rsidRPr="00635DB5">
        <w:rPr>
          <w:rFonts w:ascii="Times New Roman" w:eastAsia="Times New Roman" w:hAnsi="Times New Roman" w:cs="Times New Roman"/>
          <w:color w:val="000000"/>
          <w:sz w:val="24"/>
          <w:lang w:eastAsia="tr-TR"/>
        </w:rPr>
        <w:t xml:space="preserve">uygulayıcı kuruluşun </w:t>
      </w:r>
      <w:r w:rsidRPr="00635DB5">
        <w:rPr>
          <w:rFonts w:ascii="Times New Roman" w:eastAsia="Times New Roman" w:hAnsi="Times New Roman" w:cs="Times New Roman"/>
          <w:color w:val="000000"/>
          <w:sz w:val="24"/>
          <w:lang w:eastAsia="tr-TR"/>
        </w:rPr>
        <w:t>üst amiri, izle</w:t>
      </w:r>
      <w:r w:rsidR="00AC6CBB" w:rsidRPr="00635DB5">
        <w:rPr>
          <w:rFonts w:ascii="Times New Roman" w:eastAsia="Times New Roman" w:hAnsi="Times New Roman" w:cs="Times New Roman"/>
          <w:color w:val="000000"/>
          <w:sz w:val="24"/>
          <w:lang w:eastAsia="tr-TR"/>
        </w:rPr>
        <w:t>n</w:t>
      </w:r>
      <w:r w:rsidRPr="00635DB5">
        <w:rPr>
          <w:rFonts w:ascii="Times New Roman" w:eastAsia="Times New Roman" w:hAnsi="Times New Roman" w:cs="Times New Roman"/>
          <w:color w:val="000000"/>
          <w:sz w:val="24"/>
          <w:lang w:eastAsia="tr-TR"/>
        </w:rPr>
        <w:t>me</w:t>
      </w:r>
      <w:r w:rsidR="00AC6CBB" w:rsidRPr="00635DB5">
        <w:rPr>
          <w:rFonts w:ascii="Times New Roman" w:eastAsia="Times New Roman" w:hAnsi="Times New Roman" w:cs="Times New Roman"/>
          <w:color w:val="000000"/>
          <w:sz w:val="24"/>
          <w:lang w:eastAsia="tr-TR"/>
        </w:rPr>
        <w:t>si</w:t>
      </w:r>
      <w:r w:rsidRPr="00635DB5">
        <w:rPr>
          <w:rFonts w:ascii="Times New Roman" w:eastAsia="Times New Roman" w:hAnsi="Times New Roman" w:cs="Times New Roman"/>
          <w:color w:val="000000"/>
          <w:sz w:val="24"/>
          <w:lang w:eastAsia="tr-TR"/>
        </w:rPr>
        <w:t xml:space="preserve"> ve değerlendir</w:t>
      </w:r>
      <w:r w:rsidR="00AC6CBB" w:rsidRPr="00635DB5">
        <w:rPr>
          <w:rFonts w:ascii="Times New Roman" w:eastAsia="Times New Roman" w:hAnsi="Times New Roman" w:cs="Times New Roman"/>
          <w:color w:val="000000"/>
          <w:sz w:val="24"/>
          <w:lang w:eastAsia="tr-TR"/>
        </w:rPr>
        <w:t>il</w:t>
      </w:r>
      <w:r w:rsidRPr="00635DB5">
        <w:rPr>
          <w:rFonts w:ascii="Times New Roman" w:eastAsia="Times New Roman" w:hAnsi="Times New Roman" w:cs="Times New Roman"/>
          <w:color w:val="000000"/>
          <w:sz w:val="24"/>
          <w:lang w:eastAsia="tr-TR"/>
        </w:rPr>
        <w:t xml:space="preserve">mesinden ise İdare sorumludur.  </w:t>
      </w:r>
    </w:p>
    <w:p w14:paraId="5B49C3DF" w14:textId="65001D70" w:rsidR="00AC40D6" w:rsidRPr="00635DB5" w:rsidRDefault="00AC40D6" w:rsidP="00AC40D6">
      <w:pPr>
        <w:numPr>
          <w:ilvl w:val="0"/>
          <w:numId w:val="2"/>
        </w:numPr>
        <w:spacing w:after="17"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İdare, ihalelerde gözlemci bulundurma ve projelerin gerçekleştirilmesine yönelik olarak her türlü teknik ve mali incelemeler yapma ve yaptırma hakkına sahiptir. </w:t>
      </w:r>
    </w:p>
    <w:p w14:paraId="37EC182E" w14:textId="77777777" w:rsidR="00AC40D6" w:rsidRPr="00635DB5" w:rsidRDefault="004F2067" w:rsidP="00AC40D6">
      <w:pPr>
        <w:numPr>
          <w:ilvl w:val="0"/>
          <w:numId w:val="2"/>
        </w:numPr>
        <w:spacing w:after="19"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 ve alt projelere</w:t>
      </w:r>
      <w:r w:rsidR="00AC40D6" w:rsidRPr="00635DB5">
        <w:rPr>
          <w:rFonts w:ascii="Times New Roman" w:eastAsia="Times New Roman" w:hAnsi="Times New Roman" w:cs="Times New Roman"/>
          <w:color w:val="000000"/>
          <w:sz w:val="24"/>
          <w:lang w:eastAsia="tr-TR"/>
        </w:rPr>
        <w:t xml:space="preserve"> ilişkin kontrolörlük ve ihale giderleri, yapılacak protokol çerçevesinde karşılanabilir. </w:t>
      </w:r>
    </w:p>
    <w:p w14:paraId="77687233" w14:textId="77777777" w:rsidR="00AC40D6" w:rsidRPr="00635DB5" w:rsidRDefault="00AC40D6" w:rsidP="00AC40D6">
      <w:pPr>
        <w:numPr>
          <w:ilvl w:val="0"/>
          <w:numId w:val="2"/>
        </w:numPr>
        <w:spacing w:after="19"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w:t>
      </w:r>
      <w:r w:rsidR="00FC6984"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 xml:space="preserve">uruluşun ihaleye ilişkin yapacağı harcamalar eş finansman olarak kabul edilmez.  </w:t>
      </w:r>
    </w:p>
    <w:p w14:paraId="7CF21864" w14:textId="3890531F" w:rsidR="00AC40D6" w:rsidRPr="00635DB5" w:rsidRDefault="00AE7F9B" w:rsidP="00CD3603">
      <w:pPr>
        <w:numPr>
          <w:ilvl w:val="0"/>
          <w:numId w:val="2"/>
        </w:numPr>
        <w:spacing w:after="18"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Uygulanması teklif edilecek projeler için gereken </w:t>
      </w:r>
      <w:r w:rsidR="00B728A7" w:rsidRPr="00635DB5">
        <w:rPr>
          <w:rFonts w:ascii="Times New Roman" w:eastAsia="Times New Roman" w:hAnsi="Times New Roman" w:cs="Times New Roman"/>
          <w:color w:val="000000"/>
          <w:sz w:val="24"/>
          <w:lang w:eastAsia="tr-TR"/>
        </w:rPr>
        <w:t xml:space="preserve">kamulaştırma, </w:t>
      </w:r>
      <w:r w:rsidRPr="00635DB5">
        <w:rPr>
          <w:rFonts w:ascii="Times New Roman" w:eastAsia="Times New Roman" w:hAnsi="Times New Roman" w:cs="Times New Roman"/>
          <w:color w:val="000000"/>
          <w:sz w:val="24"/>
          <w:lang w:eastAsia="tr-TR"/>
        </w:rPr>
        <w:t xml:space="preserve">arazi tahsisi ile her türlü izin ve ruhsat işlemlerinin, </w:t>
      </w:r>
      <w:r w:rsidR="00CD3603" w:rsidRPr="00635DB5">
        <w:rPr>
          <w:rFonts w:ascii="Times New Roman" w:eastAsia="Times New Roman" w:hAnsi="Times New Roman" w:cs="Times New Roman"/>
          <w:color w:val="000000"/>
          <w:sz w:val="24"/>
          <w:lang w:eastAsia="tr-TR"/>
        </w:rPr>
        <w:t>projenin İdareye teklif edilmesi</w:t>
      </w:r>
      <w:r w:rsidR="00B07F8F"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öncesinde tamamlanmış olması esastır.</w:t>
      </w:r>
      <w:r w:rsidR="00B728A7" w:rsidRPr="00635DB5">
        <w:rPr>
          <w:rFonts w:ascii="Times New Roman" w:eastAsia="Times New Roman" w:hAnsi="Times New Roman" w:cs="Times New Roman"/>
          <w:color w:val="000000"/>
          <w:sz w:val="24"/>
          <w:lang w:eastAsia="tr-TR"/>
        </w:rPr>
        <w:t xml:space="preserve"> P</w:t>
      </w:r>
      <w:r w:rsidRPr="00635DB5">
        <w:rPr>
          <w:rFonts w:ascii="Times New Roman" w:eastAsia="Times New Roman" w:hAnsi="Times New Roman" w:cs="Times New Roman"/>
          <w:color w:val="000000"/>
          <w:sz w:val="24"/>
          <w:lang w:eastAsia="tr-TR"/>
        </w:rPr>
        <w:t>roje uygulaması esnasında ortaya çıkabilecek kamulaştırma vb. giderler de uygulayıcı kuruluşun kaynaklarından karşılanır ve eş finansman olarak kabul edilmez</w:t>
      </w:r>
      <w:r w:rsidR="00250A04" w:rsidRPr="00635DB5">
        <w:rPr>
          <w:rFonts w:ascii="Times New Roman" w:eastAsia="Times New Roman" w:hAnsi="Times New Roman" w:cs="Times New Roman"/>
          <w:color w:val="000000"/>
          <w:sz w:val="24"/>
          <w:lang w:eastAsia="tr-TR"/>
        </w:rPr>
        <w:t>.</w:t>
      </w:r>
    </w:p>
    <w:p w14:paraId="6E9EBCEB" w14:textId="167B7B3C" w:rsidR="00AC40D6" w:rsidRPr="00635DB5" w:rsidRDefault="004A638F" w:rsidP="00AC40D6">
      <w:pPr>
        <w:numPr>
          <w:ilvl w:val="0"/>
          <w:numId w:val="2"/>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Hâlihazırda</w:t>
      </w:r>
      <w:r w:rsidR="007F0FCA" w:rsidRPr="00635DB5">
        <w:rPr>
          <w:rFonts w:ascii="Times New Roman" w:eastAsia="Times New Roman" w:hAnsi="Times New Roman" w:cs="Times New Roman"/>
          <w:color w:val="000000"/>
          <w:sz w:val="24"/>
          <w:lang w:eastAsia="tr-TR"/>
        </w:rPr>
        <w:t xml:space="preserve"> </w:t>
      </w:r>
      <w:r w:rsidR="00FC6984" w:rsidRPr="00635DB5">
        <w:rPr>
          <w:rFonts w:ascii="Times New Roman" w:eastAsia="Times New Roman" w:hAnsi="Times New Roman" w:cs="Times New Roman"/>
          <w:color w:val="000000"/>
          <w:sz w:val="24"/>
          <w:lang w:eastAsia="tr-TR"/>
        </w:rPr>
        <w:t>u</w:t>
      </w:r>
      <w:r w:rsidR="00AC40D6" w:rsidRPr="00635DB5">
        <w:rPr>
          <w:rFonts w:ascii="Times New Roman" w:eastAsia="Times New Roman" w:hAnsi="Times New Roman" w:cs="Times New Roman"/>
          <w:color w:val="000000"/>
          <w:sz w:val="24"/>
          <w:lang w:eastAsia="tr-TR"/>
        </w:rPr>
        <w:t xml:space="preserve">ygulayıcı </w:t>
      </w:r>
      <w:r w:rsidR="00FC6984" w:rsidRPr="00635DB5">
        <w:rPr>
          <w:rFonts w:ascii="Times New Roman" w:eastAsia="Times New Roman" w:hAnsi="Times New Roman" w:cs="Times New Roman"/>
          <w:color w:val="000000"/>
          <w:sz w:val="24"/>
          <w:lang w:eastAsia="tr-TR"/>
        </w:rPr>
        <w:t>k</w:t>
      </w:r>
      <w:r w:rsidR="00AC40D6" w:rsidRPr="00635DB5">
        <w:rPr>
          <w:rFonts w:ascii="Times New Roman" w:eastAsia="Times New Roman" w:hAnsi="Times New Roman" w:cs="Times New Roman"/>
          <w:color w:val="000000"/>
          <w:sz w:val="24"/>
          <w:lang w:eastAsia="tr-TR"/>
        </w:rPr>
        <w:t xml:space="preserve">uruluşun kendi kaynaklarından </w:t>
      </w:r>
      <w:r w:rsidR="00FA795B" w:rsidRPr="00635DB5">
        <w:rPr>
          <w:rFonts w:ascii="Times New Roman" w:eastAsia="Times New Roman" w:hAnsi="Times New Roman" w:cs="Times New Roman"/>
          <w:color w:val="000000"/>
          <w:sz w:val="24"/>
          <w:lang w:eastAsia="tr-TR"/>
        </w:rPr>
        <w:t xml:space="preserve">karşılanan </w:t>
      </w:r>
      <w:r w:rsidR="00AC40D6" w:rsidRPr="00635DB5">
        <w:rPr>
          <w:rFonts w:ascii="Times New Roman" w:eastAsia="Times New Roman" w:hAnsi="Times New Roman" w:cs="Times New Roman"/>
          <w:color w:val="000000"/>
          <w:sz w:val="24"/>
          <w:lang w:eastAsia="tr-TR"/>
        </w:rPr>
        <w:t xml:space="preserve">veya </w:t>
      </w:r>
      <w:r w:rsidR="007F0FCA" w:rsidRPr="00635DB5">
        <w:rPr>
          <w:rFonts w:ascii="Times New Roman" w:eastAsia="Times New Roman" w:hAnsi="Times New Roman" w:cs="Times New Roman"/>
          <w:color w:val="000000"/>
          <w:sz w:val="24"/>
          <w:lang w:eastAsia="tr-TR"/>
        </w:rPr>
        <w:t>başka</w:t>
      </w:r>
      <w:r w:rsidR="00AC40D6" w:rsidRPr="00635DB5">
        <w:rPr>
          <w:rFonts w:ascii="Times New Roman" w:eastAsia="Times New Roman" w:hAnsi="Times New Roman" w:cs="Times New Roman"/>
          <w:color w:val="000000"/>
          <w:sz w:val="24"/>
          <w:lang w:eastAsia="tr-TR"/>
        </w:rPr>
        <w:t xml:space="preserve"> bir kurum tarafından </w:t>
      </w:r>
      <w:r w:rsidR="00514BFC" w:rsidRPr="00635DB5">
        <w:rPr>
          <w:rFonts w:ascii="Times New Roman" w:eastAsia="Times New Roman" w:hAnsi="Times New Roman" w:cs="Times New Roman"/>
          <w:color w:val="000000"/>
          <w:sz w:val="24"/>
          <w:lang w:eastAsia="tr-TR"/>
        </w:rPr>
        <w:t>desteklen</w:t>
      </w:r>
      <w:r w:rsidR="00EF232F" w:rsidRPr="00635DB5">
        <w:rPr>
          <w:rFonts w:ascii="Times New Roman" w:eastAsia="Times New Roman" w:hAnsi="Times New Roman" w:cs="Times New Roman"/>
          <w:color w:val="000000"/>
          <w:sz w:val="24"/>
          <w:lang w:eastAsia="tr-TR"/>
        </w:rPr>
        <w:t>en</w:t>
      </w:r>
      <w:r w:rsidR="00514BFC" w:rsidRPr="00635DB5">
        <w:rPr>
          <w:rFonts w:ascii="Times New Roman" w:eastAsia="Times New Roman" w:hAnsi="Times New Roman" w:cs="Times New Roman"/>
          <w:color w:val="000000"/>
          <w:sz w:val="24"/>
          <w:lang w:eastAsia="tr-TR"/>
        </w:rPr>
        <w:t xml:space="preserve"> </w:t>
      </w:r>
      <w:r w:rsidR="0083351B" w:rsidRPr="00635DB5">
        <w:rPr>
          <w:rFonts w:ascii="Times New Roman" w:eastAsia="Times New Roman" w:hAnsi="Times New Roman" w:cs="Times New Roman"/>
          <w:color w:val="000000"/>
          <w:sz w:val="24"/>
          <w:lang w:eastAsia="tr-TR"/>
        </w:rPr>
        <w:t>projeler</w:t>
      </w:r>
      <w:r w:rsidR="00AC40D6" w:rsidRPr="00635DB5">
        <w:rPr>
          <w:rFonts w:ascii="Times New Roman" w:eastAsia="Times New Roman" w:hAnsi="Times New Roman" w:cs="Times New Roman"/>
          <w:color w:val="000000"/>
          <w:sz w:val="24"/>
          <w:lang w:eastAsia="tr-TR"/>
        </w:rPr>
        <w:t xml:space="preserve"> bu Usul ve Esaslar kapsamında desteklenmez. </w:t>
      </w:r>
    </w:p>
    <w:p w14:paraId="5AC288AB" w14:textId="77777777" w:rsidR="00AC40D6" w:rsidRPr="00635DB5" w:rsidRDefault="00AC40D6" w:rsidP="00FA795B">
      <w:pPr>
        <w:numPr>
          <w:ilvl w:val="0"/>
          <w:numId w:val="2"/>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Desteklenen projeler kapsamında gerçekleştirilecek ihalelerde kullanılacak ekipman, mal ve hizmet alımı ile yapım işlerinde 4/1/2002 tarihli 4734 sayılı Kamu İhale Kanunu’nun 63 üncü maddesi</w:t>
      </w:r>
      <w:r w:rsidR="00FA795B" w:rsidRPr="00635DB5">
        <w:rPr>
          <w:rFonts w:ascii="Times New Roman" w:eastAsia="Times New Roman" w:hAnsi="Times New Roman" w:cs="Times New Roman"/>
          <w:color w:val="000000"/>
          <w:sz w:val="24"/>
          <w:lang w:eastAsia="tr-TR"/>
        </w:rPr>
        <w:t>ndeki;</w:t>
      </w:r>
      <w:r w:rsidRPr="00635DB5">
        <w:rPr>
          <w:rFonts w:ascii="Times New Roman" w:eastAsia="Times New Roman" w:hAnsi="Times New Roman" w:cs="Times New Roman"/>
          <w:color w:val="000000"/>
          <w:sz w:val="24"/>
          <w:lang w:eastAsia="tr-TR"/>
        </w:rPr>
        <w:t xml:space="preserve"> </w:t>
      </w:r>
      <w:r w:rsidR="00FA795B" w:rsidRPr="00635DB5">
        <w:rPr>
          <w:rFonts w:ascii="Times New Roman" w:eastAsia="Times New Roman" w:hAnsi="Times New Roman" w:cs="Times New Roman"/>
          <w:color w:val="000000"/>
          <w:sz w:val="24"/>
          <w:lang w:eastAsia="tr-TR"/>
        </w:rPr>
        <w:t>ihalelere sadece yerli isteklilerin katılması ile yerli istekliler ve yerli malı teklif eden istekliler lehine fiyat avantajı tanınmasına ilişkin düzenlemeler esas alınır.</w:t>
      </w:r>
    </w:p>
    <w:p w14:paraId="263E1CE7" w14:textId="77777777" w:rsidR="007C5776" w:rsidRPr="00635DB5" w:rsidRDefault="00AC40D6" w:rsidP="00AC40D6">
      <w:pPr>
        <w:numPr>
          <w:ilvl w:val="0"/>
          <w:numId w:val="2"/>
        </w:numPr>
        <w:spacing w:after="16"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kuruluş, proje ödeneğinin aşılmaması kaydıyla 5/1/2002 tarihli </w:t>
      </w:r>
      <w:r w:rsidR="0001078E" w:rsidRPr="00635DB5">
        <w:rPr>
          <w:rFonts w:ascii="Times New Roman" w:eastAsia="Times New Roman" w:hAnsi="Times New Roman" w:cs="Times New Roman"/>
          <w:color w:val="000000"/>
          <w:sz w:val="24"/>
          <w:lang w:eastAsia="tr-TR"/>
        </w:rPr>
        <w:t xml:space="preserve">ve </w:t>
      </w:r>
      <w:r w:rsidRPr="00635DB5">
        <w:rPr>
          <w:rFonts w:ascii="Times New Roman" w:eastAsia="Times New Roman" w:hAnsi="Times New Roman" w:cs="Times New Roman"/>
          <w:color w:val="000000"/>
          <w:sz w:val="24"/>
          <w:lang w:eastAsia="tr-TR"/>
        </w:rPr>
        <w:t xml:space="preserve">4735 sayılı Kamu İhale Sözleşmeleri Kanunu’nda tanımlanan limitler dâhilinde </w:t>
      </w:r>
      <w:r w:rsidR="001226A2" w:rsidRPr="00635DB5">
        <w:rPr>
          <w:rFonts w:ascii="Times New Roman" w:eastAsia="Times New Roman" w:hAnsi="Times New Roman" w:cs="Times New Roman"/>
          <w:color w:val="000000"/>
          <w:sz w:val="24"/>
          <w:lang w:eastAsia="tr-TR"/>
        </w:rPr>
        <w:t xml:space="preserve">ve proje faaliyetleriyle uyumlu olmak kaydıyla </w:t>
      </w:r>
      <w:r w:rsidRPr="00635DB5">
        <w:rPr>
          <w:rFonts w:ascii="Times New Roman" w:eastAsia="Times New Roman" w:hAnsi="Times New Roman" w:cs="Times New Roman"/>
          <w:color w:val="000000"/>
          <w:sz w:val="24"/>
          <w:lang w:eastAsia="tr-TR"/>
        </w:rPr>
        <w:t xml:space="preserve">İdarenin onayını alarak iş artışı yapabilir. İş artış </w:t>
      </w:r>
      <w:r w:rsidRPr="00635DB5">
        <w:rPr>
          <w:rFonts w:ascii="Times New Roman" w:eastAsia="Times New Roman" w:hAnsi="Times New Roman" w:cs="Times New Roman"/>
          <w:color w:val="000000"/>
          <w:sz w:val="24"/>
          <w:lang w:eastAsia="tr-TR"/>
        </w:rPr>
        <w:lastRenderedPageBreak/>
        <w:t xml:space="preserve">tutarının İdarenin mali desteğinden fazla olması durumunda, söz konusu fazla tutar iş artış bedelinin uygulayıcı kuruluş tarafından karşılanması şartıyla kabul edilir.  </w:t>
      </w:r>
    </w:p>
    <w:p w14:paraId="0C66B103" w14:textId="51C47ACB" w:rsidR="0010010E" w:rsidRPr="00635DB5" w:rsidRDefault="007C5776" w:rsidP="00AC40D6">
      <w:pPr>
        <w:numPr>
          <w:ilvl w:val="0"/>
          <w:numId w:val="2"/>
        </w:numPr>
        <w:spacing w:after="16"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Bakan Onayında belirtilen eş finansman oranları sabit kalmak şartıyla, idarece uygun görülmesi durumunda, alt projelerde toplam proje tutarında azalışa gidilebilir. </w:t>
      </w:r>
    </w:p>
    <w:p w14:paraId="081562BB" w14:textId="49AE04B8" w:rsidR="00AC40D6" w:rsidRPr="00635DB5" w:rsidRDefault="007B2486" w:rsidP="00AC40D6">
      <w:pPr>
        <w:numPr>
          <w:ilvl w:val="0"/>
          <w:numId w:val="2"/>
        </w:numPr>
        <w:spacing w:after="17"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Cari bütçe yılından önce</w:t>
      </w:r>
      <w:r w:rsidR="00AC40D6" w:rsidRPr="00635DB5">
        <w:rPr>
          <w:rFonts w:ascii="Times New Roman" w:eastAsia="Times New Roman" w:hAnsi="Times New Roman" w:cs="Times New Roman"/>
          <w:color w:val="000000"/>
          <w:sz w:val="24"/>
          <w:lang w:eastAsia="tr-TR"/>
        </w:rPr>
        <w:t xml:space="preserve"> girişilen yüklenme artıkları da dâhil olmak üzere, </w:t>
      </w:r>
      <w:r w:rsidRPr="00635DB5">
        <w:rPr>
          <w:rFonts w:ascii="Times New Roman" w:eastAsia="Times New Roman" w:hAnsi="Times New Roman" w:cs="Times New Roman"/>
          <w:color w:val="000000"/>
          <w:sz w:val="24"/>
          <w:lang w:eastAsia="tr-TR"/>
        </w:rPr>
        <w:t>cari bütçe yılından önce</w:t>
      </w:r>
      <w:r w:rsidR="00AC40D6" w:rsidRPr="00635DB5">
        <w:rPr>
          <w:rFonts w:ascii="Times New Roman" w:eastAsia="Times New Roman" w:hAnsi="Times New Roman" w:cs="Times New Roman"/>
          <w:color w:val="000000"/>
          <w:sz w:val="24"/>
          <w:lang w:eastAsia="tr-TR"/>
        </w:rPr>
        <w:t xml:space="preserve"> başlanmış ve yıllara sâri olarak yürütülen proje ve alt projelerde ortaya çıkan ihtiyaçlar nedeni ile ilgili uygulayıcı kuruluşa aktarılan toplam ödenek miktarı aşılmamak kaydı ile proje ödenekleri de dâhil olmak üzere proje revizyonları uygulayıcı kuruluşların talebi üzerine uygun görülmesi durumunda </w:t>
      </w:r>
      <w:r w:rsidR="005578DF" w:rsidRPr="00241846">
        <w:rPr>
          <w:rFonts w:ascii="Times New Roman" w:eastAsia="Times New Roman" w:hAnsi="Times New Roman"/>
          <w:sz w:val="24"/>
          <w:szCs w:val="24"/>
          <w:lang w:eastAsia="tr-TR"/>
        </w:rPr>
        <w:t xml:space="preserve">Yılı Yatırım Programı Yıl İçi İşlemlerinin Uygulanması ve İzlenmesi Hakkında Genelgeye uygun olarak </w:t>
      </w:r>
      <w:r w:rsidR="00AC40D6" w:rsidRPr="00635DB5">
        <w:rPr>
          <w:rFonts w:ascii="Times New Roman" w:eastAsia="Times New Roman" w:hAnsi="Times New Roman" w:cs="Times New Roman"/>
          <w:color w:val="000000"/>
          <w:sz w:val="24"/>
          <w:lang w:eastAsia="tr-TR"/>
        </w:rPr>
        <w:t xml:space="preserve">İdare tarafından yapılabilir. </w:t>
      </w:r>
    </w:p>
    <w:p w14:paraId="37795D4D" w14:textId="77777777" w:rsidR="00E22930" w:rsidRPr="00635DB5" w:rsidRDefault="00AC40D6" w:rsidP="00AC40D6">
      <w:pPr>
        <w:numPr>
          <w:ilvl w:val="0"/>
          <w:numId w:val="2"/>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Harcamalar ve proje uygulamaları, </w:t>
      </w:r>
      <w:r w:rsidR="00FC6984" w:rsidRPr="00635DB5">
        <w:rPr>
          <w:rFonts w:ascii="Times New Roman" w:eastAsia="Times New Roman" w:hAnsi="Times New Roman" w:cs="Times New Roman"/>
          <w:color w:val="000000"/>
          <w:sz w:val="24"/>
          <w:lang w:eastAsia="tr-TR"/>
        </w:rPr>
        <w:t xml:space="preserve">uygulayıcı kuruluşun </w:t>
      </w:r>
      <w:r w:rsidRPr="00635DB5">
        <w:rPr>
          <w:rFonts w:ascii="Times New Roman" w:eastAsia="Times New Roman" w:hAnsi="Times New Roman" w:cs="Times New Roman"/>
          <w:color w:val="000000"/>
          <w:sz w:val="24"/>
          <w:lang w:eastAsia="tr-TR"/>
        </w:rPr>
        <w:t xml:space="preserve">tabi olduğu mer’i mevzuat çerçevesinde; her türlü idari, teknik, mali ve hukuki sorumluluk </w:t>
      </w:r>
      <w:r w:rsidR="00FC6984" w:rsidRPr="00635DB5">
        <w:rPr>
          <w:rFonts w:ascii="Times New Roman" w:eastAsia="Times New Roman" w:hAnsi="Times New Roman" w:cs="Times New Roman"/>
          <w:color w:val="000000"/>
          <w:sz w:val="24"/>
          <w:lang w:eastAsia="tr-TR"/>
        </w:rPr>
        <w:t xml:space="preserve">uygulayıcı kuruluşta </w:t>
      </w:r>
      <w:r w:rsidRPr="00635DB5">
        <w:rPr>
          <w:rFonts w:ascii="Times New Roman" w:eastAsia="Times New Roman" w:hAnsi="Times New Roman" w:cs="Times New Roman"/>
          <w:color w:val="000000"/>
          <w:sz w:val="24"/>
          <w:lang w:eastAsia="tr-TR"/>
        </w:rPr>
        <w:t>olmak üzere gerçekleştirilir.</w:t>
      </w:r>
    </w:p>
    <w:p w14:paraId="45FD23BF" w14:textId="77777777" w:rsidR="00AC40D6" w:rsidRPr="00635DB5" w:rsidRDefault="00AC40D6" w:rsidP="00E22930">
      <w:pPr>
        <w:numPr>
          <w:ilvl w:val="0"/>
          <w:numId w:val="2"/>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 </w:t>
      </w:r>
      <w:r w:rsidR="00E22930" w:rsidRPr="00635DB5">
        <w:rPr>
          <w:rFonts w:ascii="Times New Roman" w:eastAsia="Times New Roman" w:hAnsi="Times New Roman" w:cs="Times New Roman"/>
          <w:color w:val="000000"/>
          <w:sz w:val="24"/>
          <w:lang w:eastAsia="tr-TR"/>
        </w:rPr>
        <w:t>İdare tarafından desteklen</w:t>
      </w:r>
      <w:r w:rsidR="00260164" w:rsidRPr="00635DB5">
        <w:rPr>
          <w:rFonts w:ascii="Times New Roman" w:eastAsia="Times New Roman" w:hAnsi="Times New Roman" w:cs="Times New Roman"/>
          <w:color w:val="000000"/>
          <w:sz w:val="24"/>
          <w:lang w:eastAsia="tr-TR"/>
        </w:rPr>
        <w:t>en projeye tahsis edilen ödenek</w:t>
      </w:r>
      <w:r w:rsidR="00E22930" w:rsidRPr="00635DB5">
        <w:rPr>
          <w:rFonts w:ascii="Times New Roman" w:eastAsia="Times New Roman" w:hAnsi="Times New Roman" w:cs="Times New Roman"/>
          <w:color w:val="000000"/>
          <w:sz w:val="24"/>
          <w:lang w:eastAsia="tr-TR"/>
        </w:rPr>
        <w:t xml:space="preserve">, </w:t>
      </w:r>
      <w:r w:rsidR="00260164" w:rsidRPr="00635DB5">
        <w:rPr>
          <w:rFonts w:ascii="Times New Roman" w:eastAsia="Times New Roman" w:hAnsi="Times New Roman" w:cs="Times New Roman"/>
          <w:color w:val="000000"/>
          <w:sz w:val="24"/>
          <w:lang w:eastAsia="tr-TR"/>
        </w:rPr>
        <w:t xml:space="preserve">uygulayıcı kuruluşun </w:t>
      </w:r>
      <w:r w:rsidR="00E22930" w:rsidRPr="00635DB5">
        <w:rPr>
          <w:rFonts w:ascii="Times New Roman" w:eastAsia="Times New Roman" w:hAnsi="Times New Roman" w:cs="Times New Roman"/>
          <w:color w:val="000000"/>
          <w:sz w:val="24"/>
          <w:lang w:eastAsia="tr-TR"/>
        </w:rPr>
        <w:t>bütçesine gelir kaydedil</w:t>
      </w:r>
      <w:r w:rsidR="00260164" w:rsidRPr="00635DB5">
        <w:rPr>
          <w:rFonts w:ascii="Times New Roman" w:eastAsia="Times New Roman" w:hAnsi="Times New Roman" w:cs="Times New Roman"/>
          <w:color w:val="000000"/>
          <w:sz w:val="24"/>
          <w:lang w:eastAsia="tr-TR"/>
        </w:rPr>
        <w:t>meksizin açılacak</w:t>
      </w:r>
      <w:r w:rsidR="000F0C37" w:rsidRPr="00635DB5">
        <w:rPr>
          <w:rFonts w:ascii="Times New Roman" w:eastAsia="Times New Roman" w:hAnsi="Times New Roman" w:cs="Times New Roman"/>
          <w:color w:val="000000"/>
          <w:sz w:val="24"/>
          <w:lang w:eastAsia="tr-TR"/>
        </w:rPr>
        <w:t xml:space="preserve"> proje</w:t>
      </w:r>
      <w:r w:rsidR="00260164" w:rsidRPr="00635DB5">
        <w:rPr>
          <w:rFonts w:ascii="Times New Roman" w:eastAsia="Times New Roman" w:hAnsi="Times New Roman" w:cs="Times New Roman"/>
          <w:color w:val="000000"/>
          <w:sz w:val="24"/>
          <w:lang w:eastAsia="tr-TR"/>
        </w:rPr>
        <w:t xml:space="preserve"> </w:t>
      </w:r>
      <w:r w:rsidR="000F0C37" w:rsidRPr="00635DB5">
        <w:rPr>
          <w:rFonts w:ascii="Times New Roman" w:eastAsia="Times New Roman" w:hAnsi="Times New Roman" w:cs="Times New Roman"/>
          <w:color w:val="000000"/>
          <w:sz w:val="24"/>
          <w:lang w:eastAsia="tr-TR"/>
        </w:rPr>
        <w:t xml:space="preserve">hesabında </w:t>
      </w:r>
      <w:r w:rsidR="00260164" w:rsidRPr="00635DB5">
        <w:rPr>
          <w:rFonts w:ascii="Times New Roman" w:eastAsia="Times New Roman" w:hAnsi="Times New Roman" w:cs="Times New Roman"/>
          <w:color w:val="000000"/>
          <w:sz w:val="24"/>
          <w:lang w:eastAsia="tr-TR"/>
        </w:rPr>
        <w:t>izlenir. Söz konusu proje</w:t>
      </w:r>
      <w:r w:rsidR="00E22930" w:rsidRPr="00635DB5">
        <w:rPr>
          <w:rFonts w:ascii="Times New Roman" w:eastAsia="Times New Roman" w:hAnsi="Times New Roman" w:cs="Times New Roman"/>
          <w:color w:val="000000"/>
          <w:sz w:val="24"/>
          <w:lang w:eastAsia="tr-TR"/>
        </w:rPr>
        <w:t xml:space="preserve">de kullanılmak üzere </w:t>
      </w:r>
      <w:r w:rsidR="00260164" w:rsidRPr="00635DB5">
        <w:rPr>
          <w:rFonts w:ascii="Times New Roman" w:eastAsia="Times New Roman" w:hAnsi="Times New Roman" w:cs="Times New Roman"/>
          <w:color w:val="000000"/>
          <w:sz w:val="24"/>
          <w:lang w:eastAsia="tr-TR"/>
        </w:rPr>
        <w:t xml:space="preserve">uygulayıcı kuruluşça </w:t>
      </w:r>
      <w:r w:rsidR="00E22930" w:rsidRPr="00635DB5">
        <w:rPr>
          <w:rFonts w:ascii="Times New Roman" w:eastAsia="Times New Roman" w:hAnsi="Times New Roman" w:cs="Times New Roman"/>
          <w:color w:val="000000"/>
          <w:sz w:val="24"/>
          <w:lang w:eastAsia="tr-TR"/>
        </w:rPr>
        <w:t xml:space="preserve">taahhüt edilecek eş finansman tutarı, bütçe ve bütçe dışı </w:t>
      </w:r>
      <w:r w:rsidR="007273F6" w:rsidRPr="00635DB5">
        <w:rPr>
          <w:rFonts w:ascii="Times New Roman" w:eastAsia="Times New Roman" w:hAnsi="Times New Roman" w:cs="Times New Roman"/>
          <w:color w:val="000000"/>
          <w:sz w:val="24"/>
          <w:lang w:eastAsia="tr-TR"/>
        </w:rPr>
        <w:t>imkânlardan</w:t>
      </w:r>
      <w:r w:rsidR="00E22930" w:rsidRPr="00635DB5">
        <w:rPr>
          <w:rFonts w:ascii="Times New Roman" w:eastAsia="Times New Roman" w:hAnsi="Times New Roman" w:cs="Times New Roman"/>
          <w:color w:val="000000"/>
          <w:sz w:val="24"/>
          <w:lang w:eastAsia="tr-TR"/>
        </w:rPr>
        <w:t xml:space="preserve"> karşılanır. Bütçe dışı imkânlarla karşılanamayan eş finansman tutarını, bu amaçla </w:t>
      </w:r>
      <w:r w:rsidR="00260164" w:rsidRPr="00635DB5">
        <w:rPr>
          <w:rFonts w:ascii="Times New Roman" w:eastAsia="Times New Roman" w:hAnsi="Times New Roman" w:cs="Times New Roman"/>
          <w:color w:val="000000"/>
          <w:sz w:val="24"/>
          <w:lang w:eastAsia="tr-TR"/>
        </w:rPr>
        <w:t>uygulayıcı kuruluşun bütçes</w:t>
      </w:r>
      <w:r w:rsidR="00E22930" w:rsidRPr="00635DB5">
        <w:rPr>
          <w:rFonts w:ascii="Times New Roman" w:eastAsia="Times New Roman" w:hAnsi="Times New Roman" w:cs="Times New Roman"/>
          <w:color w:val="000000"/>
          <w:sz w:val="24"/>
          <w:lang w:eastAsia="tr-TR"/>
        </w:rPr>
        <w:t xml:space="preserve">inde (06) ve (07) ekonomik kodlarını içeren tertiplerde yer alan ödeneklerden tahakkuka bağlamak suretiyle söz </w:t>
      </w:r>
      <w:r w:rsidR="00260164" w:rsidRPr="00635DB5">
        <w:rPr>
          <w:rFonts w:ascii="Times New Roman" w:eastAsia="Times New Roman" w:hAnsi="Times New Roman" w:cs="Times New Roman"/>
          <w:color w:val="000000"/>
          <w:sz w:val="24"/>
          <w:lang w:eastAsia="tr-TR"/>
        </w:rPr>
        <w:t xml:space="preserve">konusu proje için açılan </w:t>
      </w:r>
      <w:r w:rsidR="007273F6" w:rsidRPr="00635DB5">
        <w:rPr>
          <w:rFonts w:ascii="Times New Roman" w:eastAsia="Times New Roman" w:hAnsi="Times New Roman" w:cs="Times New Roman"/>
          <w:color w:val="000000"/>
          <w:sz w:val="24"/>
          <w:lang w:eastAsia="tr-TR"/>
        </w:rPr>
        <w:t xml:space="preserve">proje </w:t>
      </w:r>
      <w:r w:rsidR="00260164" w:rsidRPr="00635DB5">
        <w:rPr>
          <w:rFonts w:ascii="Times New Roman" w:eastAsia="Times New Roman" w:hAnsi="Times New Roman" w:cs="Times New Roman"/>
          <w:color w:val="000000"/>
          <w:sz w:val="24"/>
          <w:lang w:eastAsia="tr-TR"/>
        </w:rPr>
        <w:t>hesab</w:t>
      </w:r>
      <w:r w:rsidR="007273F6" w:rsidRPr="00635DB5">
        <w:rPr>
          <w:rFonts w:ascii="Times New Roman" w:eastAsia="Times New Roman" w:hAnsi="Times New Roman" w:cs="Times New Roman"/>
          <w:color w:val="000000"/>
          <w:sz w:val="24"/>
          <w:lang w:eastAsia="tr-TR"/>
        </w:rPr>
        <w:t>ın</w:t>
      </w:r>
      <w:r w:rsidR="00E22930" w:rsidRPr="00635DB5">
        <w:rPr>
          <w:rFonts w:ascii="Times New Roman" w:eastAsia="Times New Roman" w:hAnsi="Times New Roman" w:cs="Times New Roman"/>
          <w:color w:val="000000"/>
          <w:sz w:val="24"/>
          <w:lang w:eastAsia="tr-TR"/>
        </w:rPr>
        <w:t xml:space="preserve">a ödemeye </w:t>
      </w:r>
      <w:r w:rsidR="00260164" w:rsidRPr="00635DB5">
        <w:rPr>
          <w:rFonts w:ascii="Times New Roman" w:eastAsia="Times New Roman" w:hAnsi="Times New Roman" w:cs="Times New Roman"/>
          <w:color w:val="000000"/>
          <w:sz w:val="24"/>
          <w:lang w:eastAsia="tr-TR"/>
        </w:rPr>
        <w:t xml:space="preserve">uygulayıcı kuruluş </w:t>
      </w:r>
      <w:r w:rsidR="00E22930" w:rsidRPr="00635DB5">
        <w:rPr>
          <w:rFonts w:ascii="Times New Roman" w:eastAsia="Times New Roman" w:hAnsi="Times New Roman" w:cs="Times New Roman"/>
          <w:color w:val="000000"/>
          <w:sz w:val="24"/>
          <w:lang w:eastAsia="tr-TR"/>
        </w:rPr>
        <w:t xml:space="preserve">yetkilidir. </w:t>
      </w:r>
    </w:p>
    <w:p w14:paraId="1B5128E3" w14:textId="79A7A12C" w:rsidR="00AC40D6" w:rsidRPr="00635DB5" w:rsidRDefault="00AC40D6" w:rsidP="00AC40D6">
      <w:pPr>
        <w:numPr>
          <w:ilvl w:val="0"/>
          <w:numId w:val="2"/>
        </w:numPr>
        <w:spacing w:after="16"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w:t>
      </w:r>
      <w:r w:rsidR="007273F6" w:rsidRPr="00635DB5">
        <w:rPr>
          <w:rFonts w:ascii="Times New Roman" w:eastAsia="Times New Roman" w:hAnsi="Times New Roman" w:cs="Times New Roman"/>
          <w:color w:val="000000"/>
          <w:sz w:val="24"/>
          <w:lang w:eastAsia="tr-TR"/>
        </w:rPr>
        <w:t xml:space="preserve">kuruluştan </w:t>
      </w:r>
      <w:r w:rsidRPr="00635DB5">
        <w:rPr>
          <w:rFonts w:ascii="Times New Roman" w:eastAsia="Times New Roman" w:hAnsi="Times New Roman" w:cs="Times New Roman"/>
          <w:color w:val="000000"/>
          <w:sz w:val="24"/>
          <w:lang w:eastAsia="tr-TR"/>
        </w:rPr>
        <w:t xml:space="preserve">eş finansman katkısı istenebilir. Eş finansman için tespit edilen oran, söz konusu projenin gerçekleştirilmesine yönelik yapılan ihalelerin ve diğer alımların </w:t>
      </w:r>
      <w:r w:rsidR="0067253C" w:rsidRPr="00635DB5">
        <w:rPr>
          <w:rFonts w:ascii="Times New Roman" w:eastAsia="Times New Roman" w:hAnsi="Times New Roman" w:cs="Times New Roman"/>
          <w:color w:val="000000"/>
          <w:sz w:val="24"/>
          <w:lang w:eastAsia="tr-TR"/>
        </w:rPr>
        <w:t xml:space="preserve">KDV dahil </w:t>
      </w:r>
      <w:r w:rsidRPr="00635DB5">
        <w:rPr>
          <w:rFonts w:ascii="Times New Roman" w:eastAsia="Times New Roman" w:hAnsi="Times New Roman" w:cs="Times New Roman"/>
          <w:color w:val="000000"/>
          <w:sz w:val="24"/>
          <w:lang w:eastAsia="tr-TR"/>
        </w:rPr>
        <w:t xml:space="preserve">toplam bedeli üzerinden hesaplanır. </w:t>
      </w:r>
    </w:p>
    <w:p w14:paraId="139A3F6B" w14:textId="354DC61D" w:rsidR="00AC40D6" w:rsidRPr="00635DB5" w:rsidRDefault="00AC40D6" w:rsidP="00AC40D6">
      <w:pPr>
        <w:numPr>
          <w:ilvl w:val="0"/>
          <w:numId w:val="2"/>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KDV dâhil ihale ve diğer alım bedelleri toplamı, onaylanan proje tutarından fazla olduğu takdirde, fazla olan tutar uygulayıcı kuruluş tarafından karşılanır. Bu durumda, uygulayıcı kuruluş proje tutarının aşım</w:t>
      </w:r>
      <w:r w:rsidR="00715A9B" w:rsidRPr="00635DB5">
        <w:rPr>
          <w:rFonts w:ascii="Times New Roman" w:eastAsia="Times New Roman" w:hAnsi="Times New Roman" w:cs="Times New Roman"/>
          <w:color w:val="000000"/>
          <w:sz w:val="24"/>
          <w:lang w:eastAsia="tr-TR"/>
        </w:rPr>
        <w:t xml:space="preserve">ına ilişkin </w:t>
      </w:r>
      <w:r w:rsidR="007C5776" w:rsidRPr="00635DB5">
        <w:rPr>
          <w:rFonts w:ascii="Times New Roman" w:eastAsia="Times New Roman" w:hAnsi="Times New Roman" w:cs="Times New Roman"/>
          <w:color w:val="000000"/>
          <w:sz w:val="24"/>
          <w:lang w:eastAsia="tr-TR"/>
        </w:rPr>
        <w:t xml:space="preserve">gerekçeli raporunu ve fazla tutarın uygulayıcı kuruluş tarafından karşılanacağına dair taahhüdünü </w:t>
      </w:r>
      <w:r w:rsidR="00715A9B" w:rsidRPr="00635DB5">
        <w:rPr>
          <w:rFonts w:ascii="Times New Roman" w:eastAsia="Times New Roman" w:hAnsi="Times New Roman" w:cs="Times New Roman"/>
          <w:color w:val="000000"/>
          <w:sz w:val="24"/>
          <w:lang w:eastAsia="tr-TR"/>
        </w:rPr>
        <w:t>İ</w:t>
      </w:r>
      <w:r w:rsidRPr="00635DB5">
        <w:rPr>
          <w:rFonts w:ascii="Times New Roman" w:eastAsia="Times New Roman" w:hAnsi="Times New Roman" w:cs="Times New Roman"/>
          <w:color w:val="000000"/>
          <w:sz w:val="24"/>
          <w:lang w:eastAsia="tr-TR"/>
        </w:rPr>
        <w:t xml:space="preserve">dareye sunar ve ancak İdarenin onayı sonrası yüklenici ile sözleşme imzalar. Fazla olan tutarın uygulayıcı kuruluş tarafından karşılanmaması halinde İdare, protokolü </w:t>
      </w:r>
      <w:r w:rsidR="00AE7F9B" w:rsidRPr="00635DB5">
        <w:rPr>
          <w:rFonts w:ascii="Times New Roman" w:eastAsia="Times New Roman" w:hAnsi="Times New Roman" w:cs="Times New Roman"/>
          <w:color w:val="000000"/>
          <w:sz w:val="24"/>
          <w:lang w:eastAsia="tr-TR"/>
        </w:rPr>
        <w:t xml:space="preserve">veya protokol kapsamındaki ilgili alt projeyi </w:t>
      </w:r>
      <w:r w:rsidRPr="00635DB5">
        <w:rPr>
          <w:rFonts w:ascii="Times New Roman" w:eastAsia="Times New Roman" w:hAnsi="Times New Roman" w:cs="Times New Roman"/>
          <w:color w:val="000000"/>
          <w:sz w:val="24"/>
          <w:lang w:eastAsia="tr-TR"/>
        </w:rPr>
        <w:t xml:space="preserve">tek taraflı olarak feshedebilir. </w:t>
      </w:r>
    </w:p>
    <w:p w14:paraId="1F7FB321" w14:textId="77777777" w:rsidR="00AC40D6" w:rsidRPr="00635DB5" w:rsidRDefault="00AC40D6" w:rsidP="00AC40D6">
      <w:pPr>
        <w:numPr>
          <w:ilvl w:val="0"/>
          <w:numId w:val="2"/>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Feshe konu projeler</w:t>
      </w:r>
      <w:r w:rsidR="00AE7F9B" w:rsidRPr="00635DB5">
        <w:rPr>
          <w:rFonts w:ascii="Times New Roman" w:eastAsia="Times New Roman" w:hAnsi="Times New Roman" w:cs="Times New Roman"/>
          <w:color w:val="000000"/>
          <w:sz w:val="24"/>
          <w:lang w:eastAsia="tr-TR"/>
        </w:rPr>
        <w:t>/alt projeler</w:t>
      </w:r>
      <w:r w:rsidRPr="00635DB5">
        <w:rPr>
          <w:rFonts w:ascii="Times New Roman" w:eastAsia="Times New Roman" w:hAnsi="Times New Roman" w:cs="Times New Roman"/>
          <w:color w:val="000000"/>
          <w:sz w:val="24"/>
          <w:lang w:eastAsia="tr-TR"/>
        </w:rPr>
        <w:t>, yeni proje olarak uygulayıcı kuruluş tarafından aynı yıl içerisinde İdareye tekrar teklif edilemez.</w:t>
      </w:r>
    </w:p>
    <w:p w14:paraId="0107C8DE" w14:textId="77777777" w:rsidR="00AC40D6" w:rsidRPr="00635DB5" w:rsidRDefault="00AC40D6" w:rsidP="00AC40D6">
      <w:pPr>
        <w:numPr>
          <w:ilvl w:val="0"/>
          <w:numId w:val="2"/>
        </w:numPr>
        <w:spacing w:after="5"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İdare, proje</w:t>
      </w:r>
      <w:r w:rsidR="00AE7F9B" w:rsidRPr="00635DB5">
        <w:rPr>
          <w:rFonts w:ascii="Times New Roman" w:eastAsia="Times New Roman" w:hAnsi="Times New Roman" w:cs="Times New Roman"/>
          <w:color w:val="000000"/>
          <w:sz w:val="24"/>
          <w:lang w:eastAsia="tr-TR"/>
        </w:rPr>
        <w:t>/alt proje</w:t>
      </w:r>
      <w:r w:rsidRPr="00635DB5">
        <w:rPr>
          <w:rFonts w:ascii="Times New Roman" w:eastAsia="Times New Roman" w:hAnsi="Times New Roman" w:cs="Times New Roman"/>
          <w:color w:val="000000"/>
          <w:sz w:val="24"/>
          <w:lang w:eastAsia="tr-TR"/>
        </w:rPr>
        <w:t xml:space="preserve"> başvuru kabulü, değerlendirme, uygulama, izleme ve denetleme süreçlerinin tümünü bir yönetim sistemi üzerinden gerçekleştir</w:t>
      </w:r>
      <w:r w:rsidR="007273F6" w:rsidRPr="00635DB5">
        <w:rPr>
          <w:rFonts w:ascii="Times New Roman" w:eastAsia="Times New Roman" w:hAnsi="Times New Roman" w:cs="Times New Roman"/>
          <w:color w:val="000000"/>
          <w:sz w:val="24"/>
          <w:lang w:eastAsia="tr-TR"/>
        </w:rPr>
        <w:t>ebilir</w:t>
      </w:r>
      <w:r w:rsidRPr="00635DB5">
        <w:rPr>
          <w:rFonts w:ascii="Times New Roman" w:eastAsia="Times New Roman" w:hAnsi="Times New Roman" w:cs="Times New Roman"/>
          <w:color w:val="000000"/>
          <w:sz w:val="24"/>
          <w:lang w:eastAsia="tr-TR"/>
        </w:rPr>
        <w:t xml:space="preserve">. </w:t>
      </w:r>
    </w:p>
    <w:p w14:paraId="22B191E4" w14:textId="0474AA80" w:rsidR="00AC40D6" w:rsidRPr="00635DB5" w:rsidRDefault="00AC40D6" w:rsidP="008269EE">
      <w:pPr>
        <w:numPr>
          <w:ilvl w:val="0"/>
          <w:numId w:val="2"/>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Desteklenecek projelerin</w:t>
      </w:r>
      <w:r w:rsidR="00AE7F9B" w:rsidRPr="00635DB5">
        <w:rPr>
          <w:rFonts w:ascii="Times New Roman" w:eastAsia="Times New Roman" w:hAnsi="Times New Roman" w:cs="Times New Roman"/>
          <w:color w:val="000000"/>
          <w:sz w:val="24"/>
          <w:lang w:eastAsia="tr-TR"/>
        </w:rPr>
        <w:t>/alt projelerin</w:t>
      </w:r>
      <w:r w:rsidR="00362F4A" w:rsidRPr="00635DB5">
        <w:rPr>
          <w:rFonts w:ascii="Times New Roman" w:eastAsia="Times New Roman" w:hAnsi="Times New Roman" w:cs="Times New Roman"/>
          <w:color w:val="000000"/>
          <w:sz w:val="24"/>
          <w:lang w:eastAsia="tr-TR"/>
        </w:rPr>
        <w:t xml:space="preserve"> EK </w:t>
      </w:r>
      <w:r w:rsidRPr="00635DB5">
        <w:rPr>
          <w:rFonts w:ascii="Times New Roman" w:eastAsia="Times New Roman" w:hAnsi="Times New Roman" w:cs="Times New Roman"/>
          <w:color w:val="000000"/>
          <w:sz w:val="24"/>
          <w:lang w:eastAsia="tr-TR"/>
        </w:rPr>
        <w:t xml:space="preserve">I’de </w:t>
      </w:r>
      <w:r w:rsidR="00651565" w:rsidRPr="00635DB5">
        <w:rPr>
          <w:rFonts w:ascii="Times New Roman" w:eastAsia="Times New Roman" w:hAnsi="Times New Roman" w:cs="Times New Roman"/>
          <w:color w:val="000000"/>
          <w:sz w:val="24"/>
          <w:lang w:eastAsia="tr-TR"/>
        </w:rPr>
        <w:t>belirtilen ve proje kabul sürecinde dikkate alınacak olan</w:t>
      </w:r>
      <w:r w:rsidRPr="00635DB5">
        <w:rPr>
          <w:rFonts w:ascii="Times New Roman" w:eastAsia="Times New Roman" w:hAnsi="Times New Roman" w:cs="Times New Roman"/>
          <w:color w:val="000000"/>
          <w:sz w:val="24"/>
          <w:lang w:eastAsia="tr-TR"/>
        </w:rPr>
        <w:t xml:space="preserve"> </w:t>
      </w:r>
      <w:r w:rsidR="007A3E51" w:rsidRPr="00635DB5">
        <w:rPr>
          <w:rFonts w:ascii="Times New Roman" w:eastAsia="Times New Roman" w:hAnsi="Times New Roman" w:cs="Times New Roman"/>
          <w:color w:val="000000"/>
          <w:sz w:val="24"/>
          <w:lang w:eastAsia="tr-TR"/>
        </w:rPr>
        <w:t>uygulama çerçeveleri</w:t>
      </w:r>
      <w:r w:rsidRPr="00635DB5">
        <w:rPr>
          <w:rFonts w:ascii="Times New Roman" w:eastAsia="Times New Roman" w:hAnsi="Times New Roman" w:cs="Times New Roman"/>
          <w:color w:val="000000"/>
          <w:sz w:val="24"/>
          <w:lang w:eastAsia="tr-TR"/>
        </w:rPr>
        <w:t xml:space="preserve"> ile </w:t>
      </w:r>
      <w:r w:rsidR="00275FB6" w:rsidRPr="00635DB5">
        <w:rPr>
          <w:rFonts w:ascii="Times New Roman" w:eastAsia="Times New Roman" w:hAnsi="Times New Roman" w:cs="Times New Roman"/>
          <w:color w:val="000000"/>
          <w:sz w:val="24"/>
          <w:lang w:eastAsia="tr-TR"/>
        </w:rPr>
        <w:t>yıllık olarak yayımlanan</w:t>
      </w:r>
      <w:r w:rsidRPr="00635DB5">
        <w:rPr>
          <w:rFonts w:ascii="Times New Roman" w:eastAsia="Times New Roman" w:hAnsi="Times New Roman" w:cs="Times New Roman"/>
          <w:color w:val="000000"/>
          <w:sz w:val="24"/>
          <w:lang w:eastAsia="tr-TR"/>
        </w:rPr>
        <w:t xml:space="preserve"> Yatırım Pro</w:t>
      </w:r>
      <w:r w:rsidR="009D539E" w:rsidRPr="00635DB5">
        <w:rPr>
          <w:rFonts w:ascii="Times New Roman" w:eastAsia="Times New Roman" w:hAnsi="Times New Roman" w:cs="Times New Roman"/>
          <w:color w:val="000000"/>
          <w:sz w:val="24"/>
          <w:lang w:eastAsia="tr-TR"/>
        </w:rPr>
        <w:t>gramı Hazırlama Rehberi’n</w:t>
      </w:r>
      <w:r w:rsidR="00275FB6" w:rsidRPr="00635DB5">
        <w:rPr>
          <w:rFonts w:ascii="Times New Roman" w:eastAsia="Times New Roman" w:hAnsi="Times New Roman" w:cs="Times New Roman"/>
          <w:color w:val="000000"/>
          <w:sz w:val="24"/>
          <w:lang w:eastAsia="tr-TR"/>
        </w:rPr>
        <w:t xml:space="preserve">de yer alan </w:t>
      </w:r>
      <w:r w:rsidRPr="00635DB5">
        <w:rPr>
          <w:rFonts w:ascii="Times New Roman" w:eastAsia="Times New Roman" w:hAnsi="Times New Roman" w:cs="Times New Roman"/>
          <w:color w:val="000000"/>
          <w:sz w:val="24"/>
          <w:lang w:eastAsia="tr-TR"/>
        </w:rPr>
        <w:t xml:space="preserve">ilgili önceliklere uygun olması gerekmektedir. </w:t>
      </w:r>
    </w:p>
    <w:p w14:paraId="0ABDAB2C" w14:textId="7ADDD978" w:rsidR="00716681" w:rsidRPr="00635DB5" w:rsidRDefault="00716681" w:rsidP="00716681">
      <w:pPr>
        <w:numPr>
          <w:ilvl w:val="0"/>
          <w:numId w:val="2"/>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Alt projelerden yararlanan üçüncü taraflar; başkanlığını İdarenin yaptığı ve ilgili yatırım destek ofisi</w:t>
      </w:r>
      <w:r w:rsidR="00865CE9" w:rsidRPr="00635DB5">
        <w:rPr>
          <w:rFonts w:ascii="Times New Roman" w:eastAsia="Times New Roman" w:hAnsi="Times New Roman" w:cs="Times New Roman"/>
          <w:color w:val="000000"/>
          <w:sz w:val="24"/>
          <w:lang w:eastAsia="tr-TR"/>
        </w:rPr>
        <w:t xml:space="preserve"> (YDO)</w:t>
      </w:r>
      <w:r w:rsidR="006C657E"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uygulayıcı kuruluş</w:t>
      </w:r>
      <w:r w:rsidR="006C657E" w:rsidRPr="00635DB5">
        <w:rPr>
          <w:rFonts w:ascii="Times New Roman" w:eastAsia="Times New Roman" w:hAnsi="Times New Roman" w:cs="Times New Roman"/>
          <w:color w:val="000000"/>
          <w:sz w:val="24"/>
          <w:lang w:eastAsia="tr-TR"/>
        </w:rPr>
        <w:t xml:space="preserve"> ile gerekli görüldüğü hallerde diğer kurum ve kuruluşların </w:t>
      </w:r>
      <w:r w:rsidRPr="00635DB5">
        <w:rPr>
          <w:rFonts w:ascii="Times New Roman" w:eastAsia="Times New Roman" w:hAnsi="Times New Roman" w:cs="Times New Roman"/>
          <w:color w:val="000000"/>
          <w:sz w:val="24"/>
          <w:lang w:eastAsia="tr-TR"/>
        </w:rPr>
        <w:t xml:space="preserve">da </w:t>
      </w:r>
      <w:r w:rsidR="006C657E" w:rsidRPr="00635DB5">
        <w:rPr>
          <w:rFonts w:ascii="Times New Roman" w:eastAsia="Times New Roman" w:hAnsi="Times New Roman" w:cs="Times New Roman"/>
          <w:color w:val="000000"/>
          <w:sz w:val="24"/>
          <w:lang w:eastAsia="tr-TR"/>
        </w:rPr>
        <w:t>dâhil</w:t>
      </w:r>
      <w:r w:rsidRPr="00635DB5">
        <w:rPr>
          <w:rFonts w:ascii="Times New Roman" w:eastAsia="Times New Roman" w:hAnsi="Times New Roman" w:cs="Times New Roman"/>
          <w:color w:val="000000"/>
          <w:sz w:val="24"/>
          <w:lang w:eastAsia="tr-TR"/>
        </w:rPr>
        <w:t xml:space="preserve"> olduğu birer temsilci ile kurulan bir </w:t>
      </w:r>
      <w:r w:rsidR="006C657E" w:rsidRPr="00635DB5">
        <w:rPr>
          <w:rFonts w:ascii="Times New Roman" w:eastAsia="Times New Roman" w:hAnsi="Times New Roman" w:cs="Times New Roman"/>
          <w:color w:val="000000"/>
          <w:sz w:val="24"/>
          <w:lang w:eastAsia="tr-TR"/>
        </w:rPr>
        <w:t>komisyon tarafından belirlen</w:t>
      </w:r>
      <w:r w:rsidRPr="00635DB5">
        <w:rPr>
          <w:rFonts w:ascii="Times New Roman" w:eastAsia="Times New Roman" w:hAnsi="Times New Roman" w:cs="Times New Roman"/>
          <w:color w:val="000000"/>
          <w:sz w:val="24"/>
          <w:lang w:eastAsia="tr-TR"/>
        </w:rPr>
        <w:t>ir. Söz konusu komisyonun çalışma esasları Genel Müdürlüğün onayıyla İdare tarafından belirlenir.</w:t>
      </w:r>
      <w:r w:rsidR="006C657E" w:rsidRPr="00635DB5">
        <w:rPr>
          <w:rFonts w:ascii="Times New Roman" w:eastAsia="Times New Roman" w:hAnsi="Times New Roman" w:cs="Times New Roman"/>
          <w:color w:val="000000"/>
          <w:sz w:val="24"/>
          <w:lang w:eastAsia="tr-TR"/>
        </w:rPr>
        <w:t xml:space="preserve"> </w:t>
      </w:r>
    </w:p>
    <w:p w14:paraId="74B97D25" w14:textId="30F67AB7" w:rsidR="006A6FB4" w:rsidRPr="00635DB5" w:rsidRDefault="006A6FB4" w:rsidP="006A6FB4">
      <w:pPr>
        <w:numPr>
          <w:ilvl w:val="0"/>
          <w:numId w:val="2"/>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Projelerde özellikle doğrudan temini kapsayan araç-gereçlerin piyasa araştırmasının etkili, ekonomik ve verimlilik açısından yapılmış olmasının sorumluluğu uygulayıcı kuruluşlara aittir. İdare, ödeme onaylarında bu hususu göz önünde bulundurur.</w:t>
      </w:r>
    </w:p>
    <w:p w14:paraId="44767605" w14:textId="2D1A7776" w:rsidR="00A136A9" w:rsidRPr="00635DB5" w:rsidRDefault="00A136A9" w:rsidP="006A6FB4">
      <w:pPr>
        <w:numPr>
          <w:ilvl w:val="0"/>
          <w:numId w:val="2"/>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 uygulama alanının 3. şahıslardan kiralanması öngörülen projeler desteklenmez (3. şahıs destekleme projeleri hariç).</w:t>
      </w:r>
    </w:p>
    <w:p w14:paraId="113695E0" w14:textId="77777777" w:rsidR="00C74447" w:rsidRPr="00635DB5" w:rsidRDefault="00C74447" w:rsidP="004A638F">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8" w:name="_Toc57050211"/>
      <w:r w:rsidRPr="00635DB5">
        <w:rPr>
          <w:rFonts w:ascii="Times New Roman" w:eastAsia="Times New Roman" w:hAnsi="Times New Roman" w:cs="Times New Roman"/>
          <w:b/>
          <w:color w:val="000000"/>
          <w:sz w:val="24"/>
          <w:lang w:eastAsia="tr-TR"/>
        </w:rPr>
        <w:t>Uygun olmayan faaliyet</w:t>
      </w:r>
      <w:r w:rsidR="00871E38" w:rsidRPr="00635DB5">
        <w:rPr>
          <w:rFonts w:ascii="Times New Roman" w:eastAsia="Times New Roman" w:hAnsi="Times New Roman" w:cs="Times New Roman"/>
          <w:b/>
          <w:color w:val="000000"/>
          <w:sz w:val="24"/>
          <w:lang w:eastAsia="tr-TR"/>
        </w:rPr>
        <w:t>ler</w:t>
      </w:r>
      <w:r w:rsidRPr="00635DB5">
        <w:rPr>
          <w:rFonts w:ascii="Times New Roman" w:eastAsia="Times New Roman" w:hAnsi="Times New Roman" w:cs="Times New Roman"/>
          <w:b/>
          <w:color w:val="000000"/>
          <w:sz w:val="24"/>
          <w:lang w:eastAsia="tr-TR"/>
        </w:rPr>
        <w:t xml:space="preserve"> ve maliyet kalemleri</w:t>
      </w:r>
      <w:bookmarkEnd w:id="8"/>
    </w:p>
    <w:p w14:paraId="76205A45" w14:textId="77777777" w:rsidR="002B0F90" w:rsidRPr="00635DB5" w:rsidRDefault="00C74447" w:rsidP="002B0F90">
      <w:pPr>
        <w:spacing w:after="5"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MADDE 7</w:t>
      </w:r>
      <w:r w:rsidRPr="00635DB5">
        <w:rPr>
          <w:rFonts w:ascii="Times New Roman" w:eastAsia="Times New Roman" w:hAnsi="Times New Roman" w:cs="Times New Roman"/>
          <w:color w:val="000000"/>
          <w:sz w:val="24"/>
          <w:lang w:eastAsia="tr-TR"/>
        </w:rPr>
        <w:t xml:space="preserve">- </w:t>
      </w:r>
      <w:r w:rsidR="002B0F90" w:rsidRPr="00635DB5">
        <w:rPr>
          <w:rFonts w:ascii="Times New Roman" w:eastAsia="Times New Roman" w:hAnsi="Times New Roman" w:cs="Times New Roman"/>
          <w:color w:val="000000"/>
          <w:sz w:val="24"/>
          <w:lang w:eastAsia="tr-TR"/>
        </w:rPr>
        <w:t>İdareler tarafından uygulanacak programlar kapsamında uygun olmayan faaliyet ve maliyet kalemleri aşağıda sıralanmaktadır.</w:t>
      </w:r>
    </w:p>
    <w:p w14:paraId="523411D9" w14:textId="77777777" w:rsidR="002B0F90" w:rsidRPr="00635DB5" w:rsidRDefault="002B0F90" w:rsidP="002B0F90">
      <w:pPr>
        <w:spacing w:after="5"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(1)</w:t>
      </w:r>
      <w:r w:rsidRPr="00635DB5">
        <w:rPr>
          <w:rFonts w:ascii="Times New Roman" w:eastAsia="Times New Roman" w:hAnsi="Times New Roman" w:cs="Times New Roman"/>
          <w:color w:val="000000"/>
          <w:sz w:val="24"/>
          <w:lang w:eastAsia="tr-TR"/>
        </w:rPr>
        <w:tab/>
        <w:t>Uygun Olmayan Faaliyetler:</w:t>
      </w:r>
    </w:p>
    <w:p w14:paraId="329D8EF8"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a)</w:t>
      </w:r>
      <w:r w:rsidRPr="00635DB5">
        <w:rPr>
          <w:rFonts w:ascii="Times New Roman" w:eastAsia="Times New Roman" w:hAnsi="Times New Roman" w:cs="Times New Roman"/>
          <w:color w:val="000000"/>
          <w:sz w:val="24"/>
          <w:lang w:eastAsia="tr-TR"/>
        </w:rPr>
        <w:tab/>
        <w:t>Siyasi veya etnik içerikli faaliyetler,</w:t>
      </w:r>
    </w:p>
    <w:p w14:paraId="61829177"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w:t>
      </w:r>
      <w:r w:rsidRPr="00635DB5">
        <w:rPr>
          <w:rFonts w:ascii="Times New Roman" w:eastAsia="Times New Roman" w:hAnsi="Times New Roman" w:cs="Times New Roman"/>
          <w:color w:val="000000"/>
          <w:sz w:val="24"/>
          <w:lang w:eastAsia="tr-TR"/>
        </w:rPr>
        <w:tab/>
        <w:t>Hukuka, kamu düzenine, genel sağlığa ve toplumun genel ahlak anlayışına aykırı faaliyetler,</w:t>
      </w:r>
    </w:p>
    <w:p w14:paraId="6913661C"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c)</w:t>
      </w:r>
      <w:r w:rsidRPr="00635DB5">
        <w:rPr>
          <w:rFonts w:ascii="Times New Roman" w:eastAsia="Times New Roman" w:hAnsi="Times New Roman" w:cs="Times New Roman"/>
          <w:color w:val="000000"/>
          <w:sz w:val="24"/>
          <w:lang w:eastAsia="tr-TR"/>
        </w:rPr>
        <w:tab/>
        <w:t xml:space="preserve">Gayrimenkul yatırımları, salt bina inşaatı </w:t>
      </w:r>
      <w:r w:rsidR="00AE7F9B" w:rsidRPr="00635DB5">
        <w:rPr>
          <w:rFonts w:ascii="Times New Roman" w:eastAsia="Times New Roman" w:hAnsi="Times New Roman" w:cs="Times New Roman"/>
          <w:color w:val="000000"/>
          <w:sz w:val="24"/>
          <w:lang w:eastAsia="tr-TR"/>
        </w:rPr>
        <w:t>projeleri</w:t>
      </w:r>
      <w:r w:rsidRPr="00635DB5">
        <w:rPr>
          <w:rFonts w:ascii="Times New Roman" w:eastAsia="Times New Roman" w:hAnsi="Times New Roman" w:cs="Times New Roman"/>
          <w:color w:val="000000"/>
          <w:sz w:val="24"/>
          <w:lang w:eastAsia="tr-TR"/>
        </w:rPr>
        <w:t>,</w:t>
      </w:r>
    </w:p>
    <w:p w14:paraId="28411EE2" w14:textId="20E10F64" w:rsidR="00CE53D0" w:rsidRPr="00635DB5" w:rsidRDefault="00CE53D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ç)</w:t>
      </w:r>
      <w:r w:rsidRPr="00635DB5">
        <w:rPr>
          <w:rFonts w:ascii="Times New Roman" w:eastAsia="Times New Roman" w:hAnsi="Times New Roman" w:cs="Times New Roman"/>
          <w:color w:val="000000"/>
          <w:sz w:val="24"/>
          <w:lang w:eastAsia="tr-TR"/>
        </w:rPr>
        <w:tab/>
        <w:t>Yalnızca çalıştaylar, seminerler, teknik gezi, fuar, konferanslar veya kongrelere katılımı öngören ve bu faaliyetlere ilişkin bireysel sponsorluklar içeren projeler</w:t>
      </w:r>
      <w:r w:rsidR="007B2486" w:rsidRPr="00635DB5">
        <w:rPr>
          <w:rFonts w:ascii="Times New Roman" w:eastAsia="Times New Roman" w:hAnsi="Times New Roman" w:cs="Times New Roman"/>
          <w:color w:val="000000"/>
          <w:sz w:val="24"/>
          <w:lang w:eastAsia="tr-TR"/>
        </w:rPr>
        <w:t>,</w:t>
      </w:r>
    </w:p>
    <w:p w14:paraId="654A8E5B" w14:textId="77777777" w:rsidR="002B0F90" w:rsidRPr="00635DB5" w:rsidRDefault="00CE53D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d) </w:t>
      </w:r>
      <w:r w:rsidRPr="00635DB5">
        <w:rPr>
          <w:rFonts w:ascii="Times New Roman" w:eastAsia="Times New Roman" w:hAnsi="Times New Roman" w:cs="Times New Roman"/>
          <w:color w:val="000000"/>
          <w:sz w:val="24"/>
          <w:lang w:eastAsia="tr-TR"/>
        </w:rPr>
        <w:tab/>
        <w:t>Eğitim veya kurslar için burs verilmesi,</w:t>
      </w:r>
    </w:p>
    <w:p w14:paraId="7844131F"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e)</w:t>
      </w:r>
      <w:r w:rsidRPr="00635DB5">
        <w:rPr>
          <w:rFonts w:ascii="Times New Roman" w:eastAsia="Times New Roman" w:hAnsi="Times New Roman" w:cs="Times New Roman"/>
          <w:color w:val="000000"/>
          <w:sz w:val="24"/>
          <w:lang w:eastAsia="tr-TR"/>
        </w:rPr>
        <w:tab/>
      </w:r>
      <w:r w:rsidR="00CE53D0" w:rsidRPr="00635DB5">
        <w:rPr>
          <w:rFonts w:ascii="Times New Roman" w:eastAsia="Times New Roman" w:hAnsi="Times New Roman" w:cs="Times New Roman"/>
          <w:color w:val="000000"/>
          <w:sz w:val="24"/>
          <w:lang w:eastAsia="tr-TR"/>
        </w:rPr>
        <w:t>Kurum ve kuruluşların rutin faaliyetlerini finanse etmeyi amaçlayan, cari giderlerini kapsayan projeler,</w:t>
      </w:r>
    </w:p>
    <w:p w14:paraId="669E72D6"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f)</w:t>
      </w:r>
      <w:r w:rsidRPr="00635DB5">
        <w:rPr>
          <w:rFonts w:ascii="Times New Roman" w:eastAsia="Times New Roman" w:hAnsi="Times New Roman" w:cs="Times New Roman"/>
          <w:color w:val="000000"/>
          <w:sz w:val="24"/>
          <w:lang w:eastAsia="tr-TR"/>
        </w:rPr>
        <w:tab/>
      </w:r>
      <w:r w:rsidR="00CE53D0" w:rsidRPr="00635DB5">
        <w:rPr>
          <w:rFonts w:ascii="Times New Roman" w:eastAsia="Times New Roman" w:hAnsi="Times New Roman" w:cs="Times New Roman"/>
          <w:color w:val="000000"/>
          <w:sz w:val="24"/>
          <w:lang w:eastAsia="tr-TR"/>
        </w:rPr>
        <w:t xml:space="preserve">Hâlihazırda başka bir hibe programından desteklenen </w:t>
      </w:r>
      <w:r w:rsidR="00AE7F9B" w:rsidRPr="00635DB5">
        <w:rPr>
          <w:rFonts w:ascii="Times New Roman" w:eastAsia="Times New Roman" w:hAnsi="Times New Roman" w:cs="Times New Roman"/>
          <w:color w:val="000000"/>
          <w:sz w:val="24"/>
          <w:lang w:eastAsia="tr-TR"/>
        </w:rPr>
        <w:t>faaliyet kalemleri</w:t>
      </w:r>
      <w:r w:rsidR="00CE53D0" w:rsidRPr="00635DB5">
        <w:rPr>
          <w:rFonts w:ascii="Times New Roman" w:eastAsia="Times New Roman" w:hAnsi="Times New Roman" w:cs="Times New Roman"/>
          <w:color w:val="000000"/>
          <w:sz w:val="24"/>
          <w:lang w:eastAsia="tr-TR"/>
        </w:rPr>
        <w:t>,</w:t>
      </w:r>
    </w:p>
    <w:p w14:paraId="67A86F34"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g)</w:t>
      </w:r>
      <w:r w:rsidRPr="00635DB5">
        <w:rPr>
          <w:rFonts w:ascii="Times New Roman" w:eastAsia="Times New Roman" w:hAnsi="Times New Roman" w:cs="Times New Roman"/>
          <w:color w:val="000000"/>
          <w:sz w:val="24"/>
          <w:lang w:eastAsia="tr-TR"/>
        </w:rPr>
        <w:tab/>
        <w:t xml:space="preserve"> </w:t>
      </w:r>
      <w:r w:rsidR="00CE53D0" w:rsidRPr="00635DB5">
        <w:rPr>
          <w:rFonts w:ascii="Times New Roman" w:eastAsia="Times New Roman" w:hAnsi="Times New Roman" w:cs="Times New Roman"/>
          <w:color w:val="000000"/>
          <w:sz w:val="24"/>
          <w:lang w:eastAsia="tr-TR"/>
        </w:rPr>
        <w:t>Proje başlangıcından önce yapılan her türlü faaliyet,</w:t>
      </w:r>
    </w:p>
    <w:p w14:paraId="43BF1A92" w14:textId="77777777" w:rsidR="002B0F90" w:rsidRPr="00635DB5" w:rsidRDefault="00CE53D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ğ</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Pr="00635DB5">
        <w:rPr>
          <w:rFonts w:ascii="Times New Roman" w:eastAsia="Times New Roman" w:hAnsi="Times New Roman" w:cs="Times New Roman"/>
          <w:color w:val="000000"/>
          <w:sz w:val="24"/>
          <w:lang w:eastAsia="tr-TR"/>
        </w:rPr>
        <w:t>Yalnızca araştırmadan ibaret olan akademik, teorik veya deneysel çalışmalar, kurum ve kuruluşların asli görevleri arasında yer alan test ve analizler,</w:t>
      </w:r>
    </w:p>
    <w:p w14:paraId="156B3679" w14:textId="028A3A0D" w:rsidR="002B0F90" w:rsidRPr="00635DB5" w:rsidRDefault="00CE53D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h</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Pr="00635DB5">
        <w:rPr>
          <w:rFonts w:ascii="Times New Roman" w:eastAsia="Times New Roman" w:hAnsi="Times New Roman" w:cs="Times New Roman"/>
          <w:color w:val="000000"/>
          <w:sz w:val="24"/>
          <w:lang w:eastAsia="tr-TR"/>
        </w:rPr>
        <w:t>Sosyal yardım mahiyetindeki projeler,</w:t>
      </w:r>
    </w:p>
    <w:p w14:paraId="4D1574DB" w14:textId="77777777" w:rsidR="002B0F90" w:rsidRPr="00635DB5" w:rsidRDefault="00CE53D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ı</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Pr="00635DB5">
        <w:rPr>
          <w:rFonts w:ascii="Times New Roman" w:eastAsia="Times New Roman" w:hAnsi="Times New Roman" w:cs="Times New Roman"/>
          <w:color w:val="000000"/>
          <w:sz w:val="24"/>
          <w:lang w:eastAsia="tr-TR"/>
        </w:rPr>
        <w:t>Bankacılık, sigortacılık, mali hizmetler kapsamındaki faaliyetler,</w:t>
      </w:r>
    </w:p>
    <w:p w14:paraId="4B30D88A" w14:textId="77777777" w:rsidR="002B0F90" w:rsidRPr="00635DB5" w:rsidRDefault="00CE53D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Pr="00635DB5">
        <w:rPr>
          <w:rFonts w:ascii="Times New Roman" w:eastAsia="Times New Roman" w:hAnsi="Times New Roman" w:cs="Times New Roman"/>
          <w:color w:val="000000"/>
          <w:sz w:val="24"/>
          <w:lang w:eastAsia="tr-TR"/>
        </w:rPr>
        <w:t>Programın uygulandığı iller dışından sunulan projeler,</w:t>
      </w:r>
    </w:p>
    <w:p w14:paraId="2BEFFDF3" w14:textId="77777777" w:rsidR="002B0F90" w:rsidRPr="00635DB5" w:rsidRDefault="00CE53D0">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j</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Pr="00635DB5">
        <w:rPr>
          <w:rFonts w:ascii="Times New Roman" w:eastAsia="Times New Roman" w:hAnsi="Times New Roman" w:cs="Times New Roman"/>
          <w:color w:val="000000"/>
          <w:sz w:val="24"/>
          <w:lang w:eastAsia="tr-TR"/>
        </w:rPr>
        <w:t>Altyapı açısından asgari yeterliliğe sahip olmayan projeler,</w:t>
      </w:r>
    </w:p>
    <w:p w14:paraId="30EE289F" w14:textId="77777777" w:rsidR="002B0F90" w:rsidRPr="00635DB5" w:rsidRDefault="00161A8D"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k</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00CE53D0" w:rsidRPr="00635DB5">
        <w:rPr>
          <w:rFonts w:ascii="Times New Roman" w:eastAsia="Times New Roman" w:hAnsi="Times New Roman" w:cs="Times New Roman"/>
          <w:color w:val="000000"/>
          <w:sz w:val="24"/>
          <w:lang w:eastAsia="tr-TR"/>
        </w:rPr>
        <w:t>Desteklerin, destek veya burs olarak tekrar dağıtılması,</w:t>
      </w:r>
    </w:p>
    <w:p w14:paraId="3B993155" w14:textId="442B883E" w:rsidR="002B0F90" w:rsidRPr="00635DB5" w:rsidRDefault="00161A8D" w:rsidP="00CE53D0">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l</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00CE53D0" w:rsidRPr="00635DB5">
        <w:rPr>
          <w:rFonts w:ascii="Times New Roman" w:eastAsia="Times New Roman" w:hAnsi="Times New Roman" w:cs="Times New Roman"/>
          <w:color w:val="000000"/>
          <w:sz w:val="24"/>
          <w:lang w:eastAsia="tr-TR"/>
        </w:rPr>
        <w:t xml:space="preserve">Yerel idareler tarafından yapılması zorunlu olan </w:t>
      </w:r>
      <w:r w:rsidR="002A69D5" w:rsidRPr="00635DB5">
        <w:rPr>
          <w:rFonts w:ascii="Times New Roman" w:eastAsia="Times New Roman" w:hAnsi="Times New Roman" w:cs="Times New Roman"/>
          <w:color w:val="000000"/>
          <w:sz w:val="24"/>
          <w:lang w:eastAsia="tr-TR"/>
        </w:rPr>
        <w:t xml:space="preserve">salt </w:t>
      </w:r>
      <w:r w:rsidR="00CE53D0" w:rsidRPr="00635DB5">
        <w:rPr>
          <w:rFonts w:ascii="Times New Roman" w:eastAsia="Times New Roman" w:hAnsi="Times New Roman" w:cs="Times New Roman"/>
          <w:color w:val="000000"/>
          <w:sz w:val="24"/>
          <w:lang w:eastAsia="tr-TR"/>
        </w:rPr>
        <w:t>fiziki altyapı yatırımları</w:t>
      </w:r>
      <w:r w:rsidR="000D2999" w:rsidRPr="00635DB5">
        <w:rPr>
          <w:rFonts w:ascii="Times New Roman" w:eastAsia="Times New Roman" w:hAnsi="Times New Roman" w:cs="Times New Roman"/>
          <w:color w:val="000000"/>
          <w:sz w:val="24"/>
          <w:lang w:eastAsia="tr-TR"/>
        </w:rPr>
        <w:t>ndan ibaret olan projeler</w:t>
      </w:r>
      <w:r w:rsidR="00CE53D0" w:rsidRPr="00635DB5">
        <w:rPr>
          <w:rFonts w:ascii="Times New Roman" w:eastAsia="Times New Roman" w:hAnsi="Times New Roman" w:cs="Times New Roman"/>
          <w:color w:val="000000"/>
          <w:sz w:val="24"/>
          <w:lang w:eastAsia="tr-TR"/>
        </w:rPr>
        <w:t xml:space="preserve"> (kanalizasyon ve içme suyu, rekreasyon alanları, cephe giydirme, sokak sağlıklaştırması</w:t>
      </w:r>
      <w:r w:rsidR="002A69D5" w:rsidRPr="00635DB5">
        <w:rPr>
          <w:rFonts w:ascii="Times New Roman" w:eastAsia="Times New Roman" w:hAnsi="Times New Roman" w:cs="Times New Roman"/>
          <w:color w:val="000000"/>
          <w:sz w:val="24"/>
          <w:lang w:eastAsia="tr-TR"/>
        </w:rPr>
        <w:t>, otopark</w:t>
      </w:r>
      <w:r w:rsidR="00CE53D0" w:rsidRPr="00635DB5">
        <w:rPr>
          <w:rFonts w:ascii="Times New Roman" w:eastAsia="Times New Roman" w:hAnsi="Times New Roman" w:cs="Times New Roman"/>
          <w:color w:val="000000"/>
          <w:sz w:val="24"/>
          <w:lang w:eastAsia="tr-TR"/>
        </w:rPr>
        <w:t xml:space="preserve"> vb.),</w:t>
      </w:r>
      <w:r w:rsidR="002B0F90" w:rsidRPr="00635DB5">
        <w:rPr>
          <w:rFonts w:ascii="Times New Roman" w:eastAsia="Times New Roman" w:hAnsi="Times New Roman" w:cs="Times New Roman"/>
          <w:color w:val="000000"/>
          <w:sz w:val="24"/>
          <w:lang w:eastAsia="tr-TR"/>
        </w:rPr>
        <w:tab/>
      </w:r>
    </w:p>
    <w:p w14:paraId="7F064DFC" w14:textId="77777777" w:rsidR="002B0F90" w:rsidRPr="00635DB5" w:rsidRDefault="002B0F90" w:rsidP="002B0F90">
      <w:pPr>
        <w:spacing w:after="5"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(2)</w:t>
      </w:r>
      <w:r w:rsidRPr="00635DB5">
        <w:rPr>
          <w:rFonts w:ascii="Times New Roman" w:eastAsia="Times New Roman" w:hAnsi="Times New Roman" w:cs="Times New Roman"/>
          <w:color w:val="000000"/>
          <w:sz w:val="24"/>
          <w:lang w:eastAsia="tr-TR"/>
        </w:rPr>
        <w:tab/>
        <w:t>Uygun Olmayan Maliyet Kalemleri:</w:t>
      </w:r>
    </w:p>
    <w:p w14:paraId="2FEAC105"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a)</w:t>
      </w:r>
      <w:r w:rsidRPr="00635DB5">
        <w:rPr>
          <w:rFonts w:ascii="Times New Roman" w:eastAsia="Times New Roman" w:hAnsi="Times New Roman" w:cs="Times New Roman"/>
          <w:color w:val="000000"/>
          <w:sz w:val="24"/>
          <w:lang w:eastAsia="tr-TR"/>
        </w:rPr>
        <w:tab/>
        <w:t>Başvuru sahibinin ve</w:t>
      </w:r>
      <w:r w:rsidR="001F616E" w:rsidRPr="00635DB5">
        <w:rPr>
          <w:rFonts w:ascii="Times New Roman" w:eastAsia="Times New Roman" w:hAnsi="Times New Roman" w:cs="Times New Roman"/>
          <w:color w:val="000000"/>
          <w:sz w:val="24"/>
          <w:lang w:eastAsia="tr-TR"/>
        </w:rPr>
        <w:t>ya</w:t>
      </w:r>
      <w:r w:rsidRPr="00635DB5">
        <w:rPr>
          <w:rFonts w:ascii="Times New Roman" w:eastAsia="Times New Roman" w:hAnsi="Times New Roman" w:cs="Times New Roman"/>
          <w:color w:val="000000"/>
          <w:sz w:val="24"/>
          <w:lang w:eastAsia="tr-TR"/>
        </w:rPr>
        <w:t xml:space="preserve"> proje kapsamında görev alan kişilerin kusur ve ihmalleri sebebiyle doğacak olan ceza, zam, faiz ve sair giderler,</w:t>
      </w:r>
    </w:p>
    <w:p w14:paraId="5BFBBC0D"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w:t>
      </w:r>
      <w:r w:rsidRPr="00635DB5">
        <w:rPr>
          <w:rFonts w:ascii="Times New Roman" w:eastAsia="Times New Roman" w:hAnsi="Times New Roman" w:cs="Times New Roman"/>
          <w:color w:val="000000"/>
          <w:sz w:val="24"/>
          <w:lang w:eastAsia="tr-TR"/>
        </w:rPr>
        <w:tab/>
        <w:t>Borçlar, zarar veya borç karşılıkları,</w:t>
      </w:r>
    </w:p>
    <w:p w14:paraId="636A1364"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c)</w:t>
      </w:r>
      <w:r w:rsidRPr="00635DB5">
        <w:rPr>
          <w:rFonts w:ascii="Times New Roman" w:eastAsia="Times New Roman" w:hAnsi="Times New Roman" w:cs="Times New Roman"/>
          <w:color w:val="000000"/>
          <w:sz w:val="24"/>
          <w:lang w:eastAsia="tr-TR"/>
        </w:rPr>
        <w:tab/>
        <w:t>Faiz borcu,</w:t>
      </w:r>
    </w:p>
    <w:p w14:paraId="7776C6E8" w14:textId="77777777" w:rsidR="0066736B" w:rsidRPr="00635DB5" w:rsidRDefault="0066736B"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ç) </w:t>
      </w:r>
      <w:r w:rsidRPr="00635DB5">
        <w:rPr>
          <w:rFonts w:ascii="Times New Roman" w:eastAsia="Times New Roman" w:hAnsi="Times New Roman" w:cs="Times New Roman"/>
          <w:color w:val="000000"/>
          <w:sz w:val="24"/>
          <w:lang w:eastAsia="tr-TR"/>
        </w:rPr>
        <w:tab/>
        <w:t>Hali hazırda başka bir kapsamda finanse edilen kalemler,</w:t>
      </w:r>
    </w:p>
    <w:p w14:paraId="22B99B7C"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d)</w:t>
      </w:r>
      <w:r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Projenin yürütüleceği binanın ya da arsanın satın alma ve kira giderleri,</w:t>
      </w:r>
    </w:p>
    <w:p w14:paraId="458E986C"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e)</w:t>
      </w:r>
      <w:r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Proje dışı faaliyetlerde istihdam edilen personel giderleri,</w:t>
      </w:r>
    </w:p>
    <w:p w14:paraId="0A7A3FCE" w14:textId="77777777"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f)</w:t>
      </w:r>
      <w:r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Uygulayıcı kuruluşların cari giderlerini kapsayan maliyet kalemleri,</w:t>
      </w:r>
    </w:p>
    <w:p w14:paraId="0EEE69C7" w14:textId="3537E699" w:rsidR="002B0F90" w:rsidRPr="00635DB5" w:rsidRDefault="002B0F90"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g)</w:t>
      </w:r>
      <w:r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Taşıt alımı,</w:t>
      </w:r>
      <w:r w:rsidR="002C03D8">
        <w:rPr>
          <w:rFonts w:ascii="Times New Roman" w:eastAsia="Times New Roman" w:hAnsi="Times New Roman" w:cs="Times New Roman"/>
          <w:color w:val="000000"/>
          <w:sz w:val="24"/>
          <w:lang w:eastAsia="tr-TR"/>
        </w:rPr>
        <w:t xml:space="preserve"> </w:t>
      </w:r>
    </w:p>
    <w:p w14:paraId="6B5CA3A6" w14:textId="77777777" w:rsidR="002B0F90" w:rsidRPr="00635DB5" w:rsidRDefault="0066736B"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ğ</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Pr="00635DB5">
        <w:rPr>
          <w:rFonts w:ascii="Times New Roman" w:eastAsia="Times New Roman" w:hAnsi="Times New Roman" w:cs="Times New Roman"/>
          <w:color w:val="000000"/>
          <w:sz w:val="24"/>
          <w:lang w:eastAsia="tr-TR"/>
        </w:rPr>
        <w:t>İkinci el mal (makine teçhizat) alımları,</w:t>
      </w:r>
    </w:p>
    <w:p w14:paraId="5BFF0586" w14:textId="56A5A600" w:rsidR="002B0F90" w:rsidRPr="00635DB5" w:rsidRDefault="00A60D75"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h</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 xml:space="preserve">Kiralama giderleri (proje faaliyetleri kapsamında yapılan </w:t>
      </w:r>
      <w:r w:rsidR="00601311" w:rsidRPr="00635DB5">
        <w:rPr>
          <w:rFonts w:ascii="Times New Roman" w:eastAsia="Times New Roman" w:hAnsi="Times New Roman" w:cs="Times New Roman"/>
          <w:color w:val="000000"/>
          <w:sz w:val="24"/>
          <w:lang w:eastAsia="tr-TR"/>
        </w:rPr>
        <w:t xml:space="preserve">dönem/gün belirtilmesi koşulu ile </w:t>
      </w:r>
      <w:r w:rsidR="0066736B" w:rsidRPr="00635DB5">
        <w:rPr>
          <w:rFonts w:ascii="Times New Roman" w:eastAsia="Times New Roman" w:hAnsi="Times New Roman" w:cs="Times New Roman"/>
          <w:color w:val="000000"/>
          <w:sz w:val="24"/>
          <w:lang w:eastAsia="tr-TR"/>
        </w:rPr>
        <w:t>taşıt kiralamaları hariç),</w:t>
      </w:r>
    </w:p>
    <w:p w14:paraId="6183C703" w14:textId="77777777" w:rsidR="002B0F90" w:rsidRPr="00635DB5" w:rsidRDefault="00A60D75"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ı</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Yıpranma payı giderleri,</w:t>
      </w:r>
    </w:p>
    <w:p w14:paraId="1776960F" w14:textId="77777777" w:rsidR="002B0F90" w:rsidRPr="00635DB5" w:rsidRDefault="00A60D75" w:rsidP="004A638F">
      <w:pPr>
        <w:spacing w:after="5" w:line="388" w:lineRule="auto"/>
        <w:ind w:left="708"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00CD50BA" w:rsidRPr="00635DB5">
        <w:rPr>
          <w:rFonts w:ascii="Times New Roman" w:eastAsia="Times New Roman" w:hAnsi="Times New Roman" w:cs="Times New Roman"/>
          <w:color w:val="000000"/>
          <w:sz w:val="24"/>
          <w:lang w:eastAsia="tr-TR"/>
        </w:rPr>
        <w:t>Proje yararlanıcıları dışında ü</w:t>
      </w:r>
      <w:r w:rsidR="0066736B" w:rsidRPr="00635DB5">
        <w:rPr>
          <w:rFonts w:ascii="Times New Roman" w:eastAsia="Times New Roman" w:hAnsi="Times New Roman" w:cs="Times New Roman"/>
          <w:color w:val="000000"/>
          <w:sz w:val="24"/>
          <w:lang w:eastAsia="tr-TR"/>
        </w:rPr>
        <w:t>çüncü taraflara verilecek olan kredi/hibeler,</w:t>
      </w:r>
    </w:p>
    <w:p w14:paraId="3B677A5E" w14:textId="20A5F8DF" w:rsidR="00697071" w:rsidRPr="00635DB5" w:rsidRDefault="00A60D75" w:rsidP="008269EE">
      <w:pPr>
        <w:spacing w:after="212" w:line="389" w:lineRule="auto"/>
        <w:ind w:left="709"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j</w:t>
      </w:r>
      <w:r w:rsidR="002B0F90" w:rsidRPr="00635DB5">
        <w:rPr>
          <w:rFonts w:ascii="Times New Roman" w:eastAsia="Times New Roman" w:hAnsi="Times New Roman" w:cs="Times New Roman"/>
          <w:color w:val="000000"/>
          <w:sz w:val="24"/>
          <w:lang w:eastAsia="tr-TR"/>
        </w:rPr>
        <w:t>)</w:t>
      </w:r>
      <w:r w:rsidR="002B0F90" w:rsidRPr="00635DB5">
        <w:rPr>
          <w:rFonts w:ascii="Times New Roman" w:eastAsia="Times New Roman" w:hAnsi="Times New Roman" w:cs="Times New Roman"/>
          <w:color w:val="000000"/>
          <w:sz w:val="24"/>
          <w:lang w:eastAsia="tr-TR"/>
        </w:rPr>
        <w:tab/>
      </w:r>
      <w:r w:rsidR="0066736B" w:rsidRPr="00635DB5">
        <w:rPr>
          <w:rFonts w:ascii="Times New Roman" w:eastAsia="Times New Roman" w:hAnsi="Times New Roman" w:cs="Times New Roman"/>
          <w:color w:val="000000"/>
          <w:sz w:val="24"/>
          <w:lang w:eastAsia="tr-TR"/>
        </w:rPr>
        <w:t>Leasing (finansal kiralama) ve amortisman giderleri</w:t>
      </w:r>
      <w:r w:rsidR="004437D6" w:rsidRPr="00635DB5">
        <w:rPr>
          <w:rFonts w:ascii="Times New Roman" w:eastAsia="Times New Roman" w:hAnsi="Times New Roman" w:cs="Times New Roman"/>
          <w:color w:val="000000"/>
          <w:sz w:val="24"/>
          <w:lang w:eastAsia="tr-TR"/>
        </w:rPr>
        <w:t>nin f</w:t>
      </w:r>
      <w:r w:rsidR="0066736B" w:rsidRPr="00635DB5">
        <w:rPr>
          <w:rFonts w:ascii="Times New Roman" w:eastAsia="Times New Roman" w:hAnsi="Times New Roman" w:cs="Times New Roman"/>
          <w:color w:val="000000"/>
          <w:sz w:val="24"/>
          <w:lang w:eastAsia="tr-TR"/>
        </w:rPr>
        <w:t>aaliyet bütçesinde yer alması mümkün olmayacaktır.</w:t>
      </w:r>
    </w:p>
    <w:p w14:paraId="0BCE357A" w14:textId="4B80CF26"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9" w:name="_Toc57050212"/>
      <w:r w:rsidRPr="00635DB5">
        <w:rPr>
          <w:rFonts w:ascii="Times New Roman" w:eastAsia="Times New Roman" w:hAnsi="Times New Roman" w:cs="Times New Roman"/>
          <w:b/>
          <w:color w:val="000000"/>
          <w:sz w:val="24"/>
          <w:lang w:eastAsia="tr-TR"/>
        </w:rPr>
        <w:lastRenderedPageBreak/>
        <w:t xml:space="preserve">Proje </w:t>
      </w:r>
      <w:r w:rsidR="000E5084" w:rsidRPr="00635DB5">
        <w:rPr>
          <w:rFonts w:ascii="Times New Roman" w:eastAsia="Times New Roman" w:hAnsi="Times New Roman" w:cs="Times New Roman"/>
          <w:b/>
          <w:color w:val="000000"/>
          <w:sz w:val="24"/>
          <w:lang w:eastAsia="tr-TR"/>
        </w:rPr>
        <w:t xml:space="preserve">teklif ve </w:t>
      </w:r>
      <w:r w:rsidRPr="00635DB5">
        <w:rPr>
          <w:rFonts w:ascii="Times New Roman" w:eastAsia="Times New Roman" w:hAnsi="Times New Roman" w:cs="Times New Roman"/>
          <w:b/>
          <w:color w:val="000000"/>
          <w:sz w:val="24"/>
          <w:lang w:eastAsia="tr-TR"/>
        </w:rPr>
        <w:t>kabul süreci</w:t>
      </w:r>
      <w:bookmarkEnd w:id="9"/>
      <w:r w:rsidRPr="00635DB5">
        <w:rPr>
          <w:rFonts w:ascii="Times New Roman" w:eastAsia="Times New Roman" w:hAnsi="Times New Roman" w:cs="Times New Roman"/>
          <w:b/>
          <w:color w:val="000000"/>
          <w:sz w:val="24"/>
          <w:lang w:eastAsia="tr-TR"/>
        </w:rPr>
        <w:t xml:space="preserve"> </w:t>
      </w:r>
    </w:p>
    <w:p w14:paraId="00E64E2F" w14:textId="57BCCB17" w:rsidR="00AC40D6" w:rsidRPr="00635DB5" w:rsidRDefault="00BD5B0A" w:rsidP="00AC40D6">
      <w:pPr>
        <w:spacing w:after="19"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7A0961" w:rsidRPr="00635DB5">
        <w:rPr>
          <w:rFonts w:ascii="Times New Roman" w:eastAsia="Times New Roman" w:hAnsi="Times New Roman" w:cs="Times New Roman"/>
          <w:b/>
          <w:color w:val="000000"/>
          <w:sz w:val="24"/>
          <w:lang w:eastAsia="tr-TR"/>
        </w:rPr>
        <w:t>8</w:t>
      </w:r>
      <w:r w:rsidR="00AC40D6" w:rsidRPr="00635DB5">
        <w:rPr>
          <w:rFonts w:ascii="Times New Roman" w:eastAsia="Times New Roman" w:hAnsi="Times New Roman" w:cs="Times New Roman"/>
          <w:b/>
          <w:color w:val="000000"/>
          <w:sz w:val="24"/>
          <w:lang w:eastAsia="tr-TR"/>
        </w:rPr>
        <w:t>-</w:t>
      </w:r>
      <w:r w:rsidR="00AC40D6" w:rsidRPr="00635DB5">
        <w:rPr>
          <w:rFonts w:ascii="Times New Roman" w:eastAsia="Times New Roman" w:hAnsi="Times New Roman" w:cs="Times New Roman"/>
          <w:color w:val="000000"/>
          <w:sz w:val="24"/>
          <w:lang w:eastAsia="tr-TR"/>
        </w:rPr>
        <w:t xml:space="preserve"> (1) </w:t>
      </w:r>
      <w:r w:rsidR="0022034C" w:rsidRPr="00635DB5">
        <w:rPr>
          <w:rFonts w:ascii="Times New Roman" w:eastAsia="Times New Roman" w:hAnsi="Times New Roman" w:cs="Times New Roman"/>
          <w:color w:val="000000"/>
          <w:sz w:val="24"/>
          <w:lang w:eastAsia="tr-TR"/>
        </w:rPr>
        <w:t xml:space="preserve">Proje </w:t>
      </w:r>
      <w:r w:rsidR="005C000D" w:rsidRPr="00635DB5">
        <w:rPr>
          <w:rFonts w:ascii="Times New Roman" w:eastAsia="Times New Roman" w:hAnsi="Times New Roman" w:cs="Times New Roman"/>
          <w:color w:val="000000"/>
          <w:sz w:val="24"/>
          <w:lang w:eastAsia="tr-TR"/>
        </w:rPr>
        <w:t>b</w:t>
      </w:r>
      <w:r w:rsidR="0022034C" w:rsidRPr="00635DB5">
        <w:rPr>
          <w:rFonts w:ascii="Times New Roman" w:eastAsia="Times New Roman" w:hAnsi="Times New Roman" w:cs="Times New Roman"/>
          <w:color w:val="000000"/>
          <w:sz w:val="24"/>
          <w:lang w:eastAsia="tr-TR"/>
        </w:rPr>
        <w:t>aşvuru süreci</w:t>
      </w:r>
      <w:r w:rsidR="005C000D" w:rsidRPr="00635DB5">
        <w:rPr>
          <w:rFonts w:ascii="Times New Roman" w:eastAsia="Times New Roman" w:hAnsi="Times New Roman" w:cs="Times New Roman"/>
          <w:color w:val="000000"/>
          <w:sz w:val="24"/>
          <w:lang w:eastAsia="tr-TR"/>
        </w:rPr>
        <w:t>,</w:t>
      </w:r>
      <w:r w:rsidR="0022034C" w:rsidRPr="00635DB5">
        <w:rPr>
          <w:rFonts w:ascii="Times New Roman" w:eastAsia="Times New Roman" w:hAnsi="Times New Roman" w:cs="Times New Roman"/>
          <w:color w:val="000000"/>
          <w:sz w:val="24"/>
          <w:lang w:eastAsia="tr-TR"/>
        </w:rPr>
        <w:t xml:space="preserve"> İdare’nin belirleyeceği tarihlerde valiliklere</w:t>
      </w:r>
      <w:r w:rsidR="003849E8" w:rsidRPr="00635DB5">
        <w:rPr>
          <w:rFonts w:ascii="Times New Roman" w:eastAsia="Times New Roman" w:hAnsi="Times New Roman" w:cs="Times New Roman"/>
          <w:color w:val="000000"/>
          <w:sz w:val="24"/>
          <w:lang w:eastAsia="tr-TR"/>
        </w:rPr>
        <w:t xml:space="preserve"> ve diğer ilgili kurum ve kuruluşlara</w:t>
      </w:r>
      <w:r w:rsidR="0022034C" w:rsidRPr="00635DB5">
        <w:rPr>
          <w:rFonts w:ascii="Times New Roman" w:eastAsia="Times New Roman" w:hAnsi="Times New Roman" w:cs="Times New Roman"/>
          <w:color w:val="000000"/>
          <w:sz w:val="24"/>
          <w:lang w:eastAsia="tr-TR"/>
        </w:rPr>
        <w:t xml:space="preserve"> resmi yazı ile </w:t>
      </w:r>
      <w:r w:rsidR="005C000D" w:rsidRPr="00635DB5">
        <w:rPr>
          <w:rFonts w:ascii="Times New Roman" w:eastAsia="Times New Roman" w:hAnsi="Times New Roman" w:cs="Times New Roman"/>
          <w:color w:val="000000"/>
          <w:sz w:val="24"/>
          <w:lang w:eastAsia="tr-TR"/>
        </w:rPr>
        <w:t xml:space="preserve">iletilir </w:t>
      </w:r>
      <w:r w:rsidR="0022034C" w:rsidRPr="00635DB5">
        <w:rPr>
          <w:rFonts w:ascii="Times New Roman" w:eastAsia="Times New Roman" w:hAnsi="Times New Roman" w:cs="Times New Roman"/>
          <w:color w:val="000000"/>
          <w:sz w:val="24"/>
          <w:lang w:eastAsia="tr-TR"/>
        </w:rPr>
        <w:t>ve proje uygulama esaslarını içeren bilgilendirme dokümanları İdare’nin internet adresinden duyuru yöntemi ile ya</w:t>
      </w:r>
      <w:r w:rsidR="005C000D" w:rsidRPr="00635DB5">
        <w:rPr>
          <w:rFonts w:ascii="Times New Roman" w:eastAsia="Times New Roman" w:hAnsi="Times New Roman" w:cs="Times New Roman"/>
          <w:color w:val="000000"/>
          <w:sz w:val="24"/>
          <w:lang w:eastAsia="tr-TR"/>
        </w:rPr>
        <w:t>yımlanır</w:t>
      </w:r>
      <w:r w:rsidR="0022034C" w:rsidRPr="00635DB5">
        <w:rPr>
          <w:rFonts w:ascii="Times New Roman" w:eastAsia="Times New Roman" w:hAnsi="Times New Roman" w:cs="Times New Roman"/>
          <w:color w:val="000000"/>
          <w:sz w:val="24"/>
          <w:lang w:eastAsia="tr-TR"/>
        </w:rPr>
        <w:t>.</w:t>
      </w:r>
    </w:p>
    <w:p w14:paraId="1E5211C8" w14:textId="77777777" w:rsidR="00AC40D6" w:rsidRPr="00635DB5" w:rsidRDefault="00D91B7D" w:rsidP="00F80B4B">
      <w:pPr>
        <w:spacing w:after="19" w:line="388" w:lineRule="auto"/>
        <w:ind w:right="15"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(2)</w:t>
      </w:r>
      <w:r w:rsidRPr="00635DB5">
        <w:rPr>
          <w:rFonts w:ascii="Times New Roman" w:eastAsia="Times New Roman" w:hAnsi="Times New Roman" w:cs="Times New Roman"/>
          <w:color w:val="000000"/>
          <w:sz w:val="24"/>
          <w:lang w:eastAsia="tr-TR"/>
        </w:rPr>
        <w:tab/>
        <w:t>Proje teklif listesi İ</w:t>
      </w:r>
      <w:r w:rsidR="00AC40D6" w:rsidRPr="00635DB5">
        <w:rPr>
          <w:rFonts w:ascii="Times New Roman" w:eastAsia="Times New Roman" w:hAnsi="Times New Roman" w:cs="Times New Roman"/>
          <w:color w:val="000000"/>
          <w:sz w:val="24"/>
          <w:lang w:eastAsia="tr-TR"/>
        </w:rPr>
        <w:t xml:space="preserve">dare tarafından aşağıda belirtilen usuller çerçevesinde </w:t>
      </w:r>
      <w:r w:rsidR="00307E5F" w:rsidRPr="00635DB5">
        <w:rPr>
          <w:rFonts w:ascii="Times New Roman" w:eastAsia="Times New Roman" w:hAnsi="Times New Roman" w:cs="Times New Roman"/>
          <w:color w:val="000000"/>
          <w:sz w:val="24"/>
          <w:lang w:eastAsia="tr-TR"/>
        </w:rPr>
        <w:t>belirlenir</w:t>
      </w:r>
      <w:r w:rsidR="00AC40D6" w:rsidRPr="00635DB5">
        <w:rPr>
          <w:rFonts w:ascii="Times New Roman" w:eastAsia="Times New Roman" w:hAnsi="Times New Roman" w:cs="Times New Roman"/>
          <w:color w:val="000000"/>
          <w:sz w:val="24"/>
          <w:lang w:eastAsia="tr-TR"/>
        </w:rPr>
        <w:t>:</w:t>
      </w:r>
    </w:p>
    <w:p w14:paraId="4D80DBAE" w14:textId="70BF2E94" w:rsidR="00AC40D6" w:rsidRPr="00635DB5" w:rsidRDefault="00AC40D6" w:rsidP="00FF5717">
      <w:pPr>
        <w:spacing w:after="19" w:line="388" w:lineRule="auto"/>
        <w:ind w:right="15"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 Uygulayıcı </w:t>
      </w:r>
      <w:r w:rsidR="00FC5F38"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uruluş</w:t>
      </w:r>
      <w:r w:rsidR="00307E5F" w:rsidRPr="00635DB5">
        <w:rPr>
          <w:rFonts w:ascii="Times New Roman" w:eastAsia="Times New Roman" w:hAnsi="Times New Roman" w:cs="Times New Roman"/>
          <w:color w:val="000000"/>
          <w:sz w:val="24"/>
          <w:lang w:eastAsia="tr-TR"/>
        </w:rPr>
        <w:t xml:space="preserve"> için</w:t>
      </w:r>
      <w:r w:rsidR="007B2486" w:rsidRPr="00635DB5">
        <w:rPr>
          <w:rFonts w:ascii="Times New Roman" w:eastAsia="Times New Roman" w:hAnsi="Times New Roman" w:cs="Times New Roman"/>
          <w:color w:val="000000"/>
          <w:sz w:val="24"/>
          <w:lang w:eastAsia="tr-TR"/>
        </w:rPr>
        <w:t xml:space="preserve"> EK</w:t>
      </w:r>
      <w:r w:rsidR="00362F4A"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I’de </w:t>
      </w:r>
      <w:r w:rsidR="00307E5F" w:rsidRPr="00635DB5">
        <w:rPr>
          <w:rFonts w:ascii="Times New Roman" w:eastAsia="Times New Roman" w:hAnsi="Times New Roman" w:cs="Times New Roman"/>
          <w:color w:val="000000"/>
          <w:sz w:val="24"/>
          <w:lang w:eastAsia="tr-TR"/>
        </w:rPr>
        <w:t>belirlenen ve kabul sürecinde dikkate alınacak</w:t>
      </w:r>
      <w:r w:rsidRPr="00635DB5">
        <w:rPr>
          <w:rFonts w:ascii="Times New Roman" w:eastAsia="Times New Roman" w:hAnsi="Times New Roman" w:cs="Times New Roman"/>
          <w:color w:val="000000"/>
          <w:sz w:val="24"/>
          <w:lang w:eastAsia="tr-TR"/>
        </w:rPr>
        <w:t xml:space="preserve"> öncelik ve kriterler ile İdare’nin belirleyeceği proje uygulama esaslarını içeren bilgilendirme dokümanlarının duyurul</w:t>
      </w:r>
      <w:r w:rsidR="00307E5F" w:rsidRPr="00635DB5">
        <w:rPr>
          <w:rFonts w:ascii="Times New Roman" w:eastAsia="Times New Roman" w:hAnsi="Times New Roman" w:cs="Times New Roman"/>
          <w:color w:val="000000"/>
          <w:sz w:val="24"/>
          <w:lang w:eastAsia="tr-TR"/>
        </w:rPr>
        <w:t>arak</w:t>
      </w:r>
      <w:r w:rsidRPr="00635DB5">
        <w:rPr>
          <w:rFonts w:ascii="Times New Roman" w:eastAsia="Times New Roman" w:hAnsi="Times New Roman" w:cs="Times New Roman"/>
          <w:color w:val="000000"/>
          <w:sz w:val="24"/>
          <w:lang w:eastAsia="tr-TR"/>
        </w:rPr>
        <w:t>, bu dokümanlarda belirtilen süre içerisinde ve istenilen formatta sunulan proje başvurularının değerlendirilmesi yoluyla,</w:t>
      </w:r>
    </w:p>
    <w:p w14:paraId="63788620" w14:textId="123A5A93" w:rsidR="00AC40D6" w:rsidRPr="00635DB5" w:rsidRDefault="00AC40D6" w:rsidP="00FF5717">
      <w:pPr>
        <w:spacing w:after="19" w:line="388" w:lineRule="auto"/>
        <w:ind w:right="15"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 İdarenin bölge </w:t>
      </w:r>
      <w:r w:rsidR="0083139E" w:rsidRPr="00635DB5">
        <w:rPr>
          <w:rFonts w:ascii="Times New Roman" w:eastAsia="Times New Roman" w:hAnsi="Times New Roman" w:cs="Times New Roman"/>
          <w:color w:val="000000"/>
          <w:sz w:val="24"/>
          <w:lang w:eastAsia="tr-TR"/>
        </w:rPr>
        <w:t>için EK</w:t>
      </w:r>
      <w:r w:rsidR="00362F4A"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I’de </w:t>
      </w:r>
      <w:r w:rsidR="00307E5F" w:rsidRPr="00635DB5">
        <w:rPr>
          <w:rFonts w:ascii="Times New Roman" w:eastAsia="Times New Roman" w:hAnsi="Times New Roman" w:cs="Times New Roman"/>
          <w:color w:val="000000"/>
          <w:sz w:val="24"/>
          <w:lang w:eastAsia="tr-TR"/>
        </w:rPr>
        <w:t>belirtilen</w:t>
      </w:r>
      <w:r w:rsidRPr="00635DB5">
        <w:rPr>
          <w:rFonts w:ascii="Times New Roman" w:eastAsia="Times New Roman" w:hAnsi="Times New Roman" w:cs="Times New Roman"/>
          <w:color w:val="000000"/>
          <w:sz w:val="24"/>
          <w:lang w:eastAsia="tr-TR"/>
        </w:rPr>
        <w:t xml:space="preserve"> proje öncelik ve kriterleri çerçevesinde önemli gördüğü alanlarda</w:t>
      </w:r>
      <w:r w:rsidR="00307E5F" w:rsidRPr="00635DB5">
        <w:rPr>
          <w:rFonts w:ascii="Times New Roman" w:eastAsia="Times New Roman" w:hAnsi="Times New Roman" w:cs="Times New Roman"/>
          <w:color w:val="000000"/>
          <w:sz w:val="24"/>
          <w:lang w:eastAsia="tr-TR"/>
        </w:rPr>
        <w:t>n</w:t>
      </w:r>
      <w:r w:rsidRPr="00635DB5">
        <w:rPr>
          <w:rFonts w:ascii="Times New Roman" w:eastAsia="Times New Roman" w:hAnsi="Times New Roman" w:cs="Times New Roman"/>
          <w:color w:val="000000"/>
          <w:sz w:val="24"/>
          <w:lang w:eastAsia="tr-TR"/>
        </w:rPr>
        <w:t xml:space="preserve"> sorumlu uygulayıcı kuruluşlar</w:t>
      </w:r>
      <w:r w:rsidR="00307E5F" w:rsidRPr="00635DB5">
        <w:rPr>
          <w:rFonts w:ascii="Times New Roman" w:eastAsia="Times New Roman" w:hAnsi="Times New Roman" w:cs="Times New Roman"/>
          <w:color w:val="000000"/>
          <w:sz w:val="24"/>
          <w:lang w:eastAsia="tr-TR"/>
        </w:rPr>
        <w:t>ın</w:t>
      </w:r>
      <w:r w:rsidRPr="00635DB5">
        <w:rPr>
          <w:rFonts w:ascii="Times New Roman" w:eastAsia="Times New Roman" w:hAnsi="Times New Roman" w:cs="Times New Roman"/>
          <w:color w:val="000000"/>
          <w:sz w:val="24"/>
          <w:lang w:eastAsia="tr-TR"/>
        </w:rPr>
        <w:t xml:space="preserve"> ve proje</w:t>
      </w:r>
      <w:r w:rsidR="00307E5F" w:rsidRPr="00635DB5">
        <w:rPr>
          <w:rFonts w:ascii="Times New Roman" w:eastAsia="Times New Roman" w:hAnsi="Times New Roman" w:cs="Times New Roman"/>
          <w:color w:val="000000"/>
          <w:sz w:val="24"/>
          <w:lang w:eastAsia="tr-TR"/>
        </w:rPr>
        <w:t>ler</w:t>
      </w:r>
      <w:r w:rsidRPr="00635DB5">
        <w:rPr>
          <w:rFonts w:ascii="Times New Roman" w:eastAsia="Times New Roman" w:hAnsi="Times New Roman" w:cs="Times New Roman"/>
          <w:color w:val="000000"/>
          <w:sz w:val="24"/>
          <w:lang w:eastAsia="tr-TR"/>
        </w:rPr>
        <w:t xml:space="preserve">in doğrudan </w:t>
      </w:r>
      <w:r w:rsidR="00307E5F" w:rsidRPr="00635DB5">
        <w:rPr>
          <w:rFonts w:ascii="Times New Roman" w:eastAsia="Times New Roman" w:hAnsi="Times New Roman" w:cs="Times New Roman"/>
          <w:color w:val="000000"/>
          <w:sz w:val="24"/>
          <w:lang w:eastAsia="tr-TR"/>
        </w:rPr>
        <w:t xml:space="preserve">belirlenmesi </w:t>
      </w:r>
      <w:r w:rsidRPr="00635DB5">
        <w:rPr>
          <w:rFonts w:ascii="Times New Roman" w:eastAsia="Times New Roman" w:hAnsi="Times New Roman" w:cs="Times New Roman"/>
          <w:color w:val="000000"/>
          <w:sz w:val="24"/>
          <w:lang w:eastAsia="tr-TR"/>
        </w:rPr>
        <w:t xml:space="preserve">yoluyla. </w:t>
      </w:r>
    </w:p>
    <w:p w14:paraId="21BE6EF7" w14:textId="47D812B7" w:rsidR="00AC40D6" w:rsidRPr="00635DB5" w:rsidRDefault="00AC40D6" w:rsidP="00974B1A">
      <w:pPr>
        <w:numPr>
          <w:ilvl w:val="0"/>
          <w:numId w:val="6"/>
        </w:numPr>
        <w:spacing w:after="19" w:line="360" w:lineRule="auto"/>
        <w:ind w:right="17" w:firstLine="567"/>
        <w:contextualSpacing/>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İdare tarafından hazırlanan ve finanse edilmesi uygun görülen projeleri içeren proje teklif listesi </w:t>
      </w:r>
      <w:r w:rsidR="006D2E32" w:rsidRPr="00635DB5">
        <w:rPr>
          <w:rFonts w:ascii="Times New Roman" w:eastAsia="Times New Roman" w:hAnsi="Times New Roman" w:cs="Times New Roman"/>
          <w:color w:val="000000"/>
          <w:sz w:val="24"/>
          <w:lang w:eastAsia="tr-TR"/>
        </w:rPr>
        <w:t>Bakan</w:t>
      </w:r>
      <w:r w:rsidR="001958BA"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onayına sunul</w:t>
      </w:r>
      <w:r w:rsidR="0083139E" w:rsidRPr="00635DB5">
        <w:rPr>
          <w:rFonts w:ascii="Times New Roman" w:eastAsia="Times New Roman" w:hAnsi="Times New Roman" w:cs="Times New Roman"/>
          <w:color w:val="000000"/>
          <w:sz w:val="24"/>
          <w:lang w:eastAsia="tr-TR"/>
        </w:rPr>
        <w:t>mak üzere Genel Müdürlüğe iletilir.</w:t>
      </w:r>
      <w:r w:rsidRPr="00635DB5">
        <w:rPr>
          <w:rFonts w:ascii="Times New Roman" w:eastAsia="Times New Roman" w:hAnsi="Times New Roman" w:cs="Times New Roman"/>
          <w:color w:val="000000"/>
          <w:sz w:val="24"/>
          <w:lang w:eastAsia="tr-TR"/>
        </w:rPr>
        <w:t xml:space="preserve"> </w:t>
      </w:r>
      <w:r w:rsidR="0072708D" w:rsidRPr="00635DB5">
        <w:rPr>
          <w:rFonts w:ascii="Times New Roman" w:eastAsia="Times New Roman" w:hAnsi="Times New Roman" w:cs="Times New Roman"/>
          <w:color w:val="000000"/>
          <w:sz w:val="24"/>
          <w:lang w:eastAsia="tr-TR"/>
        </w:rPr>
        <w:t xml:space="preserve">Bakan onayından çıkan proje teklifleri resmi yazı ile İdarelere iletilir. </w:t>
      </w:r>
      <w:r w:rsidR="007D41BF" w:rsidRPr="00635DB5">
        <w:rPr>
          <w:rFonts w:ascii="Times New Roman" w:eastAsia="Times New Roman" w:hAnsi="Times New Roman" w:cs="Times New Roman"/>
          <w:color w:val="000000"/>
          <w:sz w:val="24"/>
          <w:lang w:eastAsia="tr-TR"/>
        </w:rPr>
        <w:t xml:space="preserve">Daha önce onaylanmış olup Orta Vadeli Program’da yer alan tavanlar çerçevesinde </w:t>
      </w:r>
      <w:r w:rsidR="0072708D" w:rsidRPr="00635DB5">
        <w:rPr>
          <w:rFonts w:ascii="Times New Roman" w:eastAsia="Times New Roman" w:hAnsi="Times New Roman" w:cs="Times New Roman"/>
          <w:color w:val="000000"/>
          <w:sz w:val="24"/>
          <w:lang w:eastAsia="tr-TR"/>
        </w:rPr>
        <w:t xml:space="preserve">İdare tarafından </w:t>
      </w:r>
      <w:r w:rsidR="007D41BF" w:rsidRPr="00635DB5">
        <w:rPr>
          <w:rFonts w:ascii="Times New Roman" w:eastAsia="Times New Roman" w:hAnsi="Times New Roman" w:cs="Times New Roman"/>
          <w:color w:val="000000"/>
          <w:sz w:val="24"/>
          <w:lang w:eastAsia="tr-TR"/>
        </w:rPr>
        <w:t xml:space="preserve">ödeneği </w:t>
      </w:r>
      <w:r w:rsidR="0072708D" w:rsidRPr="00635DB5">
        <w:rPr>
          <w:rFonts w:ascii="Times New Roman" w:eastAsia="Times New Roman" w:hAnsi="Times New Roman" w:cs="Times New Roman"/>
          <w:color w:val="000000"/>
          <w:sz w:val="24"/>
          <w:lang w:eastAsia="tr-TR"/>
        </w:rPr>
        <w:t xml:space="preserve">revize edilecek </w:t>
      </w:r>
      <w:r w:rsidR="00A01785" w:rsidRPr="00635DB5">
        <w:rPr>
          <w:rFonts w:ascii="Times New Roman" w:eastAsia="Times New Roman" w:hAnsi="Times New Roman" w:cs="Times New Roman"/>
          <w:color w:val="000000"/>
          <w:sz w:val="24"/>
          <w:lang w:eastAsia="tr-TR"/>
        </w:rPr>
        <w:t xml:space="preserve">ve bütçe artışı yüzde 20’nin altında gerçekleşen </w:t>
      </w:r>
      <w:r w:rsidR="0072708D" w:rsidRPr="00635DB5">
        <w:rPr>
          <w:rFonts w:ascii="Times New Roman" w:eastAsia="Times New Roman" w:hAnsi="Times New Roman" w:cs="Times New Roman"/>
          <w:color w:val="000000"/>
          <w:sz w:val="24"/>
          <w:lang w:eastAsia="tr-TR"/>
        </w:rPr>
        <w:t>proje teklifleri için ayrıca Bakan onayı alınmaz. Ancak, KaYa Bilgi Sistemine girilen revize proje teklifleri bilgi amaçlı olarak Genel Müdürlüğe iletilir.</w:t>
      </w:r>
      <w:r w:rsidR="00A01785" w:rsidRPr="00635DB5">
        <w:rPr>
          <w:rFonts w:ascii="Times New Roman" w:eastAsia="Times New Roman" w:hAnsi="Times New Roman" w:cs="Times New Roman"/>
          <w:color w:val="000000"/>
          <w:sz w:val="24"/>
          <w:lang w:eastAsia="tr-TR"/>
        </w:rPr>
        <w:t xml:space="preserve"> OVP ve </w:t>
      </w:r>
      <w:r w:rsidR="00157209" w:rsidRPr="00241846">
        <w:rPr>
          <w:rFonts w:ascii="Times New Roman" w:eastAsia="Times New Roman" w:hAnsi="Times New Roman"/>
          <w:spacing w:val="-2"/>
          <w:sz w:val="24"/>
          <w:szCs w:val="24"/>
          <w:lang w:eastAsia="tr-TR"/>
        </w:rPr>
        <w:t>Yılı Yatırım Programı Yıl İçi İşlemlerinin Uygulanması ve İzlenmesi Hakkında</w:t>
      </w:r>
      <w:r w:rsidR="00157209" w:rsidRPr="00241846" w:rsidDel="00157209">
        <w:rPr>
          <w:rFonts w:ascii="Times New Roman" w:eastAsia="Times New Roman" w:hAnsi="Times New Roman" w:cs="Times New Roman"/>
          <w:sz w:val="24"/>
          <w:lang w:eastAsia="tr-TR"/>
        </w:rPr>
        <w:t xml:space="preserve"> </w:t>
      </w:r>
      <w:r w:rsidR="00157209" w:rsidRPr="00241846">
        <w:rPr>
          <w:rFonts w:ascii="Times New Roman" w:eastAsia="Times New Roman" w:hAnsi="Times New Roman" w:cs="Times New Roman"/>
          <w:sz w:val="24"/>
          <w:lang w:eastAsia="tr-TR"/>
        </w:rPr>
        <w:t xml:space="preserve">Genelge’de </w:t>
      </w:r>
      <w:r w:rsidR="00A01785" w:rsidRPr="00635DB5">
        <w:rPr>
          <w:rFonts w:ascii="Times New Roman" w:eastAsia="Times New Roman" w:hAnsi="Times New Roman" w:cs="Times New Roman"/>
          <w:color w:val="000000"/>
          <w:sz w:val="24"/>
          <w:lang w:eastAsia="tr-TR"/>
        </w:rPr>
        <w:t xml:space="preserve">yer alan esaslar ile </w:t>
      </w:r>
      <w:r w:rsidR="00157209">
        <w:rPr>
          <w:rFonts w:ascii="Times New Roman" w:eastAsia="Times New Roman" w:hAnsi="Times New Roman" w:cs="Times New Roman"/>
          <w:color w:val="000000"/>
          <w:sz w:val="24"/>
          <w:lang w:eastAsia="tr-TR"/>
        </w:rPr>
        <w:t xml:space="preserve">Yatırım Programı Hazırlama </w:t>
      </w:r>
      <w:r w:rsidR="00A01785" w:rsidRPr="00635DB5">
        <w:rPr>
          <w:rFonts w:ascii="Times New Roman" w:eastAsia="Times New Roman" w:hAnsi="Times New Roman" w:cs="Times New Roman"/>
          <w:color w:val="000000"/>
          <w:sz w:val="24"/>
          <w:lang w:eastAsia="tr-TR"/>
        </w:rPr>
        <w:t>Rehber</w:t>
      </w:r>
      <w:r w:rsidR="00157209">
        <w:rPr>
          <w:rFonts w:ascii="Times New Roman" w:eastAsia="Times New Roman" w:hAnsi="Times New Roman" w:cs="Times New Roman"/>
          <w:color w:val="000000"/>
          <w:sz w:val="24"/>
          <w:lang w:eastAsia="tr-TR"/>
        </w:rPr>
        <w:t>i</w:t>
      </w:r>
      <w:r w:rsidR="00A01785" w:rsidRPr="00635DB5">
        <w:rPr>
          <w:rFonts w:ascii="Times New Roman" w:eastAsia="Times New Roman" w:hAnsi="Times New Roman" w:cs="Times New Roman"/>
          <w:color w:val="000000"/>
          <w:sz w:val="24"/>
          <w:lang w:eastAsia="tr-TR"/>
        </w:rPr>
        <w:t>’</w:t>
      </w:r>
      <w:r w:rsidR="00157209">
        <w:rPr>
          <w:rFonts w:ascii="Times New Roman" w:eastAsia="Times New Roman" w:hAnsi="Times New Roman" w:cs="Times New Roman"/>
          <w:color w:val="000000"/>
          <w:sz w:val="24"/>
          <w:lang w:eastAsia="tr-TR"/>
        </w:rPr>
        <w:t>n</w:t>
      </w:r>
      <w:r w:rsidR="00A01785" w:rsidRPr="00635DB5">
        <w:rPr>
          <w:rFonts w:ascii="Times New Roman" w:eastAsia="Times New Roman" w:hAnsi="Times New Roman" w:cs="Times New Roman"/>
          <w:color w:val="000000"/>
          <w:sz w:val="24"/>
          <w:lang w:eastAsia="tr-TR"/>
        </w:rPr>
        <w:t>de yer alan tavanlar çerçevesinde revize edilen proje tekliflerinden bütçe artışı yüzde 20’yi aş</w:t>
      </w:r>
      <w:r w:rsidR="00744111" w:rsidRPr="00635DB5">
        <w:rPr>
          <w:rFonts w:ascii="Times New Roman" w:eastAsia="Times New Roman" w:hAnsi="Times New Roman" w:cs="Times New Roman"/>
          <w:color w:val="000000"/>
          <w:sz w:val="24"/>
          <w:lang w:eastAsia="tr-TR"/>
        </w:rPr>
        <w:t xml:space="preserve">mayan teklifler </w:t>
      </w:r>
      <w:r w:rsidR="00062BA3" w:rsidRPr="00635DB5">
        <w:rPr>
          <w:rFonts w:ascii="Times New Roman" w:eastAsia="Times New Roman" w:hAnsi="Times New Roman" w:cs="Times New Roman"/>
          <w:color w:val="000000"/>
          <w:sz w:val="24"/>
          <w:lang w:eastAsia="tr-TR"/>
        </w:rPr>
        <w:t>için</w:t>
      </w:r>
      <w:r w:rsidR="00A84941" w:rsidRPr="00635DB5">
        <w:rPr>
          <w:rFonts w:ascii="Times New Roman" w:eastAsia="Times New Roman" w:hAnsi="Times New Roman" w:cs="Times New Roman"/>
          <w:color w:val="000000"/>
          <w:sz w:val="24"/>
          <w:lang w:eastAsia="tr-TR"/>
        </w:rPr>
        <w:t xml:space="preserve"> Genel Müdürlük onayı, yüzde 20’yi aşan</w:t>
      </w:r>
      <w:r w:rsidR="00A01785" w:rsidRPr="00635DB5">
        <w:rPr>
          <w:rFonts w:ascii="Times New Roman" w:eastAsia="Times New Roman" w:hAnsi="Times New Roman" w:cs="Times New Roman"/>
          <w:color w:val="000000"/>
          <w:sz w:val="24"/>
          <w:lang w:eastAsia="tr-TR"/>
        </w:rPr>
        <w:t xml:space="preserve"> teklifler için tekrar Bakan onayı alınır.</w:t>
      </w:r>
    </w:p>
    <w:p w14:paraId="241901DD" w14:textId="62BAA11B" w:rsidR="0022034C" w:rsidRPr="00635DB5" w:rsidRDefault="000E5084" w:rsidP="00974B1A">
      <w:pPr>
        <w:numPr>
          <w:ilvl w:val="0"/>
          <w:numId w:val="6"/>
        </w:numPr>
        <w:spacing w:after="212" w:line="360"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Yılı Yatırım Programı’nda ödenek tahsis edilen proje/alt projeler için </w:t>
      </w:r>
      <w:r w:rsidR="00AC40D6" w:rsidRPr="00635DB5">
        <w:rPr>
          <w:rFonts w:ascii="Times New Roman" w:eastAsia="Times New Roman" w:hAnsi="Times New Roman" w:cs="Times New Roman"/>
          <w:color w:val="000000"/>
          <w:sz w:val="24"/>
          <w:lang w:eastAsia="tr-TR"/>
        </w:rPr>
        <w:t xml:space="preserve">İdare ile </w:t>
      </w:r>
      <w:r w:rsidR="0003034E" w:rsidRPr="00635DB5">
        <w:rPr>
          <w:rFonts w:ascii="Times New Roman" w:eastAsia="Times New Roman" w:hAnsi="Times New Roman" w:cs="Times New Roman"/>
          <w:color w:val="000000"/>
          <w:sz w:val="24"/>
          <w:lang w:eastAsia="tr-TR"/>
        </w:rPr>
        <w:t xml:space="preserve">uygulayıcı kuruluş </w:t>
      </w:r>
      <w:r w:rsidR="00AC40D6" w:rsidRPr="00635DB5">
        <w:rPr>
          <w:rFonts w:ascii="Times New Roman" w:eastAsia="Times New Roman" w:hAnsi="Times New Roman" w:cs="Times New Roman"/>
          <w:color w:val="000000"/>
          <w:sz w:val="24"/>
          <w:lang w:eastAsia="tr-TR"/>
        </w:rPr>
        <w:t>arasında, bu Usul ve Esaslara dayan</w:t>
      </w:r>
      <w:r w:rsidR="0007470B" w:rsidRPr="00635DB5">
        <w:rPr>
          <w:rFonts w:ascii="Times New Roman" w:eastAsia="Times New Roman" w:hAnsi="Times New Roman" w:cs="Times New Roman"/>
          <w:color w:val="000000"/>
          <w:sz w:val="24"/>
          <w:lang w:eastAsia="tr-TR"/>
        </w:rPr>
        <w:t>ıl</w:t>
      </w:r>
      <w:r w:rsidR="00AC40D6" w:rsidRPr="00635DB5">
        <w:rPr>
          <w:rFonts w:ascii="Times New Roman" w:eastAsia="Times New Roman" w:hAnsi="Times New Roman" w:cs="Times New Roman"/>
          <w:color w:val="000000"/>
          <w:sz w:val="24"/>
          <w:lang w:eastAsia="tr-TR"/>
        </w:rPr>
        <w:t xml:space="preserve">arak hazırlanacak bir protokol </w:t>
      </w:r>
      <w:r w:rsidR="0007470B" w:rsidRPr="00635DB5">
        <w:rPr>
          <w:rFonts w:ascii="Times New Roman" w:eastAsia="Times New Roman" w:hAnsi="Times New Roman" w:cs="Times New Roman"/>
          <w:color w:val="000000"/>
          <w:sz w:val="24"/>
          <w:lang w:eastAsia="tr-TR"/>
        </w:rPr>
        <w:t>akd</w:t>
      </w:r>
      <w:r w:rsidR="00AC40D6" w:rsidRPr="00635DB5">
        <w:rPr>
          <w:rFonts w:ascii="Times New Roman" w:eastAsia="Times New Roman" w:hAnsi="Times New Roman" w:cs="Times New Roman"/>
          <w:color w:val="000000"/>
          <w:sz w:val="24"/>
          <w:lang w:eastAsia="tr-TR"/>
        </w:rPr>
        <w:t xml:space="preserve">edilir. Protokol içeriğini belirlemeye </w:t>
      </w:r>
      <w:r w:rsidR="0007470B" w:rsidRPr="00635DB5">
        <w:rPr>
          <w:rFonts w:ascii="Times New Roman" w:eastAsia="Times New Roman" w:hAnsi="Times New Roman" w:cs="Times New Roman"/>
          <w:color w:val="000000"/>
          <w:sz w:val="24"/>
          <w:lang w:eastAsia="tr-TR"/>
        </w:rPr>
        <w:t>Başkan yetkili olup P</w:t>
      </w:r>
      <w:r w:rsidR="00AC40D6" w:rsidRPr="00635DB5">
        <w:rPr>
          <w:rFonts w:ascii="Times New Roman" w:eastAsia="Times New Roman" w:hAnsi="Times New Roman" w:cs="Times New Roman"/>
          <w:color w:val="000000"/>
          <w:sz w:val="24"/>
          <w:lang w:eastAsia="tr-TR"/>
        </w:rPr>
        <w:t xml:space="preserve">rotokol ile Usul ve Esaslar arasında ihtilaf olması halinde Usul ve Esaslarda yer alan hükümler </w:t>
      </w:r>
      <w:r w:rsidR="0007470B" w:rsidRPr="00635DB5">
        <w:rPr>
          <w:rFonts w:ascii="Times New Roman" w:eastAsia="Times New Roman" w:hAnsi="Times New Roman" w:cs="Times New Roman"/>
          <w:color w:val="000000"/>
          <w:sz w:val="24"/>
          <w:lang w:eastAsia="tr-TR"/>
        </w:rPr>
        <w:t>uygulanır</w:t>
      </w:r>
      <w:r w:rsidR="00AC40D6" w:rsidRPr="00635DB5">
        <w:rPr>
          <w:rFonts w:ascii="Times New Roman" w:eastAsia="Times New Roman" w:hAnsi="Times New Roman" w:cs="Times New Roman"/>
          <w:color w:val="000000"/>
          <w:sz w:val="24"/>
          <w:lang w:eastAsia="tr-TR"/>
        </w:rPr>
        <w:t>.</w:t>
      </w:r>
      <w:r w:rsidR="00D26F57" w:rsidRPr="00635DB5" w:rsidDel="00D26F57">
        <w:rPr>
          <w:rFonts w:ascii="Times New Roman" w:eastAsia="Times New Roman" w:hAnsi="Times New Roman" w:cs="Times New Roman"/>
          <w:color w:val="000000"/>
          <w:sz w:val="24"/>
          <w:lang w:eastAsia="tr-TR"/>
        </w:rPr>
        <w:t xml:space="preserve"> </w:t>
      </w:r>
    </w:p>
    <w:p w14:paraId="079DBE2F"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10" w:name="_Toc57050213"/>
      <w:r w:rsidRPr="00635DB5">
        <w:rPr>
          <w:rFonts w:ascii="Times New Roman" w:eastAsia="Times New Roman" w:hAnsi="Times New Roman" w:cs="Times New Roman"/>
          <w:b/>
          <w:color w:val="000000"/>
          <w:sz w:val="24"/>
          <w:lang w:eastAsia="tr-TR"/>
        </w:rPr>
        <w:t>Proje uygulama süreci</w:t>
      </w:r>
      <w:bookmarkEnd w:id="10"/>
      <w:r w:rsidRPr="00635DB5">
        <w:rPr>
          <w:rFonts w:ascii="Times New Roman" w:eastAsia="Times New Roman" w:hAnsi="Times New Roman" w:cs="Times New Roman"/>
          <w:b/>
          <w:color w:val="000000"/>
          <w:sz w:val="24"/>
          <w:lang w:eastAsia="tr-TR"/>
        </w:rPr>
        <w:t xml:space="preserve"> </w:t>
      </w:r>
    </w:p>
    <w:p w14:paraId="4995CF57" w14:textId="77777777" w:rsidR="00AC40D6" w:rsidRPr="00635DB5" w:rsidRDefault="00BD5B0A" w:rsidP="00AC40D6">
      <w:pPr>
        <w:spacing w:after="164"/>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7A0961" w:rsidRPr="00635DB5">
        <w:rPr>
          <w:rFonts w:ascii="Times New Roman" w:eastAsia="Times New Roman" w:hAnsi="Times New Roman" w:cs="Times New Roman"/>
          <w:b/>
          <w:color w:val="000000"/>
          <w:sz w:val="24"/>
          <w:lang w:eastAsia="tr-TR"/>
        </w:rPr>
        <w:t>9</w:t>
      </w:r>
      <w:r w:rsidR="00AC40D6" w:rsidRPr="00635DB5">
        <w:rPr>
          <w:rFonts w:ascii="Times New Roman" w:eastAsia="Times New Roman" w:hAnsi="Times New Roman" w:cs="Times New Roman"/>
          <w:b/>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Proje uygulamalarında aşağıda yer alan hükümler geçerlidir: </w:t>
      </w:r>
    </w:p>
    <w:p w14:paraId="13401446" w14:textId="77777777" w:rsidR="00AC40D6" w:rsidRPr="00635DB5" w:rsidRDefault="00AC40D6" w:rsidP="00E655F9">
      <w:pPr>
        <w:numPr>
          <w:ilvl w:val="0"/>
          <w:numId w:val="3"/>
        </w:numPr>
        <w:spacing w:after="5"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 xml:space="preserve">İdare tarafından hazırlanan protokol metinleri </w:t>
      </w:r>
      <w:r w:rsidR="00FC5F38" w:rsidRPr="00635DB5">
        <w:rPr>
          <w:rFonts w:ascii="Times New Roman" w:eastAsia="Times New Roman" w:hAnsi="Times New Roman" w:cs="Times New Roman"/>
          <w:color w:val="000000"/>
          <w:sz w:val="24"/>
          <w:lang w:eastAsia="tr-TR"/>
        </w:rPr>
        <w:t xml:space="preserve">uygulayıcı kuruluşlara </w:t>
      </w:r>
      <w:r w:rsidRPr="00635DB5">
        <w:rPr>
          <w:rFonts w:ascii="Times New Roman" w:eastAsia="Times New Roman" w:hAnsi="Times New Roman" w:cs="Times New Roman"/>
          <w:color w:val="000000"/>
          <w:sz w:val="24"/>
          <w:lang w:eastAsia="tr-TR"/>
        </w:rPr>
        <w:t xml:space="preserve">gönderilir. Uygulayıcı kuruluş tarafından tebliğ tarihini müteakip </w:t>
      </w:r>
      <w:r w:rsidR="00F8379C" w:rsidRPr="00635DB5">
        <w:rPr>
          <w:rFonts w:ascii="Times New Roman" w:eastAsia="Times New Roman" w:hAnsi="Times New Roman" w:cs="Times New Roman"/>
          <w:color w:val="000000"/>
          <w:sz w:val="24"/>
          <w:lang w:eastAsia="tr-TR"/>
        </w:rPr>
        <w:t xml:space="preserve">15 iş </w:t>
      </w:r>
      <w:r w:rsidRPr="00635DB5">
        <w:rPr>
          <w:rFonts w:ascii="Times New Roman" w:eastAsia="Times New Roman" w:hAnsi="Times New Roman" w:cs="Times New Roman"/>
          <w:color w:val="000000"/>
          <w:sz w:val="24"/>
          <w:lang w:eastAsia="tr-TR"/>
        </w:rPr>
        <w:t>gün</w:t>
      </w:r>
      <w:r w:rsidR="00F8379C" w:rsidRPr="00635DB5">
        <w:rPr>
          <w:rFonts w:ascii="Times New Roman" w:eastAsia="Times New Roman" w:hAnsi="Times New Roman" w:cs="Times New Roman"/>
          <w:color w:val="000000"/>
          <w:sz w:val="24"/>
          <w:lang w:eastAsia="tr-TR"/>
        </w:rPr>
        <w:t>ü</w:t>
      </w:r>
      <w:r w:rsidRPr="00635DB5">
        <w:rPr>
          <w:rFonts w:ascii="Times New Roman" w:eastAsia="Times New Roman" w:hAnsi="Times New Roman" w:cs="Times New Roman"/>
          <w:color w:val="000000"/>
          <w:sz w:val="24"/>
          <w:lang w:eastAsia="tr-TR"/>
        </w:rPr>
        <w:t xml:space="preserve"> içerisinde imzalanmayan protokollere ilişkin projeler desteklenmez.  </w:t>
      </w:r>
    </w:p>
    <w:p w14:paraId="1C5688D7" w14:textId="6F564D71" w:rsidR="00AC40D6" w:rsidRPr="00635DB5" w:rsidRDefault="00AC40D6" w:rsidP="00E655F9">
      <w:pPr>
        <w:numPr>
          <w:ilvl w:val="0"/>
          <w:numId w:val="3"/>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Protokol</w:t>
      </w:r>
      <w:r w:rsidR="00FC5F38" w:rsidRPr="00635DB5">
        <w:rPr>
          <w:rFonts w:ascii="Times New Roman" w:eastAsia="Times New Roman" w:hAnsi="Times New Roman" w:cs="Times New Roman"/>
          <w:color w:val="000000"/>
          <w:sz w:val="24"/>
          <w:lang w:eastAsia="tr-TR"/>
        </w:rPr>
        <w:t>ü</w:t>
      </w:r>
      <w:r w:rsidRPr="00635DB5">
        <w:rPr>
          <w:rFonts w:ascii="Times New Roman" w:eastAsia="Times New Roman" w:hAnsi="Times New Roman" w:cs="Times New Roman"/>
          <w:color w:val="000000"/>
          <w:sz w:val="24"/>
          <w:lang w:eastAsia="tr-TR"/>
        </w:rPr>
        <w:t xml:space="preserve">n imzalanmasını takiben </w:t>
      </w:r>
      <w:r w:rsidR="00FC5F38" w:rsidRPr="00635DB5">
        <w:rPr>
          <w:rFonts w:ascii="Times New Roman" w:eastAsia="Times New Roman" w:hAnsi="Times New Roman" w:cs="Times New Roman"/>
          <w:color w:val="000000"/>
          <w:sz w:val="24"/>
          <w:lang w:eastAsia="tr-TR"/>
        </w:rPr>
        <w:t>uygulayıcı kuruluş</w:t>
      </w:r>
      <w:r w:rsidRPr="00635DB5">
        <w:rPr>
          <w:rFonts w:ascii="Times New Roman" w:eastAsia="Times New Roman" w:hAnsi="Times New Roman" w:cs="Times New Roman"/>
          <w:color w:val="000000"/>
          <w:sz w:val="24"/>
          <w:lang w:eastAsia="tr-TR"/>
        </w:rPr>
        <w:t xml:space="preserve"> tarafından ihale işlemleri yapılır. Protokolün imzalandığı tarihten itibaren </w:t>
      </w:r>
      <w:r w:rsidR="00AD1A62" w:rsidRPr="00635DB5">
        <w:rPr>
          <w:rFonts w:ascii="Times New Roman" w:eastAsia="Times New Roman" w:hAnsi="Times New Roman" w:cs="Times New Roman"/>
          <w:color w:val="000000"/>
          <w:sz w:val="24"/>
          <w:lang w:eastAsia="tr-TR"/>
        </w:rPr>
        <w:t xml:space="preserve">90 </w:t>
      </w:r>
      <w:r w:rsidRPr="00635DB5">
        <w:rPr>
          <w:rFonts w:ascii="Times New Roman" w:eastAsia="Times New Roman" w:hAnsi="Times New Roman" w:cs="Times New Roman"/>
          <w:color w:val="000000"/>
          <w:sz w:val="24"/>
          <w:lang w:eastAsia="tr-TR"/>
        </w:rPr>
        <w:t>gün içinde EKAP sisteminde ihale</w:t>
      </w:r>
      <w:r w:rsidR="00CC17BD" w:rsidRPr="00635DB5">
        <w:rPr>
          <w:rFonts w:ascii="Times New Roman" w:eastAsia="Times New Roman" w:hAnsi="Times New Roman" w:cs="Times New Roman"/>
          <w:color w:val="000000"/>
          <w:sz w:val="24"/>
          <w:lang w:eastAsia="tr-TR"/>
        </w:rPr>
        <w:t>/doğrudan temin</w:t>
      </w:r>
      <w:r w:rsidRPr="00635DB5">
        <w:rPr>
          <w:rFonts w:ascii="Times New Roman" w:eastAsia="Times New Roman" w:hAnsi="Times New Roman" w:cs="Times New Roman"/>
          <w:color w:val="000000"/>
          <w:sz w:val="24"/>
          <w:lang w:eastAsia="tr-TR"/>
        </w:rPr>
        <w:t xml:space="preserve"> kaydının yapılarak ihale</w:t>
      </w:r>
      <w:r w:rsidR="002909DA" w:rsidRPr="00635DB5">
        <w:rPr>
          <w:rFonts w:ascii="Times New Roman" w:eastAsia="Times New Roman" w:hAnsi="Times New Roman" w:cs="Times New Roman"/>
          <w:color w:val="000000"/>
          <w:sz w:val="24"/>
          <w:lang w:eastAsia="tr-TR"/>
        </w:rPr>
        <w:t>nin</w:t>
      </w:r>
      <w:r w:rsidR="00CC17BD" w:rsidRPr="00635DB5">
        <w:rPr>
          <w:rFonts w:ascii="Times New Roman" w:eastAsia="Times New Roman" w:hAnsi="Times New Roman" w:cs="Times New Roman"/>
          <w:color w:val="000000"/>
          <w:sz w:val="24"/>
          <w:lang w:eastAsia="tr-TR"/>
        </w:rPr>
        <w:t>/doğrudan temin</w:t>
      </w:r>
      <w:r w:rsidR="002909DA" w:rsidRPr="00635DB5">
        <w:rPr>
          <w:rFonts w:ascii="Times New Roman" w:eastAsia="Times New Roman" w:hAnsi="Times New Roman" w:cs="Times New Roman"/>
          <w:color w:val="000000"/>
          <w:sz w:val="24"/>
          <w:lang w:eastAsia="tr-TR"/>
        </w:rPr>
        <w:t xml:space="preserve">in gerçekleştirilmesi </w:t>
      </w:r>
      <w:r w:rsidRPr="00635DB5">
        <w:rPr>
          <w:rFonts w:ascii="Times New Roman" w:eastAsia="Times New Roman" w:hAnsi="Times New Roman" w:cs="Times New Roman"/>
          <w:color w:val="000000"/>
          <w:sz w:val="24"/>
          <w:lang w:eastAsia="tr-TR"/>
        </w:rPr>
        <w:t xml:space="preserve">gereklidir. Ek süre talebi olursa </w:t>
      </w:r>
      <w:r w:rsidR="00AD1A62" w:rsidRPr="00635DB5">
        <w:rPr>
          <w:rFonts w:ascii="Times New Roman" w:eastAsia="Times New Roman" w:hAnsi="Times New Roman" w:cs="Times New Roman"/>
          <w:color w:val="000000"/>
          <w:sz w:val="24"/>
          <w:lang w:eastAsia="tr-TR"/>
        </w:rPr>
        <w:t xml:space="preserve">bu süre 60 güne kadar </w:t>
      </w:r>
      <w:r w:rsidRPr="00635DB5">
        <w:rPr>
          <w:rFonts w:ascii="Times New Roman" w:eastAsia="Times New Roman" w:hAnsi="Times New Roman" w:cs="Times New Roman"/>
          <w:color w:val="000000"/>
          <w:sz w:val="24"/>
          <w:lang w:eastAsia="tr-TR"/>
        </w:rPr>
        <w:t>Başkan onayı ile uz</w:t>
      </w:r>
      <w:r w:rsidR="00D91B7D" w:rsidRPr="00635DB5">
        <w:rPr>
          <w:rFonts w:ascii="Times New Roman" w:eastAsia="Times New Roman" w:hAnsi="Times New Roman" w:cs="Times New Roman"/>
          <w:color w:val="000000"/>
          <w:sz w:val="24"/>
          <w:lang w:eastAsia="tr-TR"/>
        </w:rPr>
        <w:t xml:space="preserve">atılabilir. </w:t>
      </w:r>
      <w:r w:rsidR="00E91A70" w:rsidRPr="00635DB5">
        <w:rPr>
          <w:rFonts w:ascii="Times New Roman" w:eastAsia="Times New Roman" w:hAnsi="Times New Roman" w:cs="Times New Roman"/>
          <w:color w:val="000000"/>
          <w:sz w:val="24"/>
          <w:lang w:eastAsia="tr-TR"/>
        </w:rPr>
        <w:t xml:space="preserve">İhale sonuçlandığında uygulayıcı kuruluş tarafından İdareye ivedilikle bilgi verilir. </w:t>
      </w:r>
      <w:r w:rsidRPr="00635DB5">
        <w:rPr>
          <w:rFonts w:ascii="Times New Roman" w:eastAsia="Times New Roman" w:hAnsi="Times New Roman" w:cs="Times New Roman"/>
          <w:color w:val="000000"/>
          <w:sz w:val="24"/>
          <w:lang w:eastAsia="tr-TR"/>
        </w:rPr>
        <w:t xml:space="preserve">Ek süre sonunda da </w:t>
      </w:r>
      <w:r w:rsidR="004B33A6" w:rsidRPr="00635DB5">
        <w:rPr>
          <w:rFonts w:ascii="Times New Roman" w:eastAsia="Times New Roman" w:hAnsi="Times New Roman" w:cs="Times New Roman"/>
          <w:color w:val="000000"/>
          <w:sz w:val="24"/>
          <w:lang w:eastAsia="tr-TR"/>
        </w:rPr>
        <w:t>ihalenin yapılamaması</w:t>
      </w:r>
      <w:r w:rsidR="00205D5C" w:rsidRPr="00635DB5">
        <w:rPr>
          <w:rFonts w:ascii="Times New Roman" w:eastAsia="Times New Roman" w:hAnsi="Times New Roman" w:cs="Times New Roman"/>
          <w:color w:val="000000"/>
          <w:sz w:val="24"/>
          <w:lang w:eastAsia="tr-TR"/>
        </w:rPr>
        <w:t xml:space="preserve"> durumunda</w:t>
      </w:r>
      <w:r w:rsidRPr="00635DB5">
        <w:rPr>
          <w:rFonts w:ascii="Times New Roman" w:eastAsia="Times New Roman" w:hAnsi="Times New Roman" w:cs="Times New Roman"/>
          <w:color w:val="000000"/>
          <w:sz w:val="24"/>
          <w:lang w:eastAsia="tr-TR"/>
        </w:rPr>
        <w:t xml:space="preserve"> proje feshedilmiş sayılır</w:t>
      </w:r>
      <w:r w:rsidR="00CC17BD" w:rsidRPr="00635DB5">
        <w:rPr>
          <w:rFonts w:ascii="Times New Roman" w:eastAsia="Times New Roman" w:hAnsi="Times New Roman" w:cs="Times New Roman"/>
          <w:color w:val="000000"/>
          <w:sz w:val="24"/>
          <w:lang w:eastAsia="tr-TR"/>
        </w:rPr>
        <w:t xml:space="preserve"> ve uygulayıcı kuruluş proj</w:t>
      </w:r>
      <w:r w:rsidR="00D91B7D" w:rsidRPr="00635DB5">
        <w:rPr>
          <w:rFonts w:ascii="Times New Roman" w:eastAsia="Times New Roman" w:hAnsi="Times New Roman" w:cs="Times New Roman"/>
          <w:color w:val="000000"/>
          <w:sz w:val="24"/>
          <w:lang w:eastAsia="tr-TR"/>
        </w:rPr>
        <w:t>e ödeneğini İ</w:t>
      </w:r>
      <w:r w:rsidR="00CC17BD" w:rsidRPr="00635DB5">
        <w:rPr>
          <w:rFonts w:ascii="Times New Roman" w:eastAsia="Times New Roman" w:hAnsi="Times New Roman" w:cs="Times New Roman"/>
          <w:color w:val="000000"/>
          <w:sz w:val="24"/>
          <w:lang w:eastAsia="tr-TR"/>
        </w:rPr>
        <w:t xml:space="preserve">dareye </w:t>
      </w:r>
      <w:r w:rsidR="00002F66" w:rsidRPr="00635DB5">
        <w:rPr>
          <w:rFonts w:ascii="Times New Roman" w:eastAsia="Times New Roman" w:hAnsi="Times New Roman" w:cs="Times New Roman"/>
          <w:color w:val="000000"/>
          <w:sz w:val="24"/>
          <w:lang w:eastAsia="tr-TR"/>
        </w:rPr>
        <w:t xml:space="preserve">varsa </w:t>
      </w:r>
      <w:r w:rsidR="00296125" w:rsidRPr="00635DB5">
        <w:rPr>
          <w:rFonts w:ascii="Times New Roman" w:eastAsia="Times New Roman" w:hAnsi="Times New Roman" w:cs="Times New Roman"/>
          <w:color w:val="000000"/>
          <w:sz w:val="24"/>
          <w:lang w:eastAsia="tr-TR"/>
        </w:rPr>
        <w:t>faiz</w:t>
      </w:r>
      <w:r w:rsidR="00002F66" w:rsidRPr="00635DB5">
        <w:rPr>
          <w:rFonts w:ascii="Times New Roman" w:eastAsia="Times New Roman" w:hAnsi="Times New Roman" w:cs="Times New Roman"/>
          <w:color w:val="000000"/>
          <w:sz w:val="24"/>
          <w:lang w:eastAsia="tr-TR"/>
        </w:rPr>
        <w:t xml:space="preserve"> gelirleriyle birlikte</w:t>
      </w:r>
      <w:r w:rsidR="00296125" w:rsidRPr="00635DB5">
        <w:rPr>
          <w:rFonts w:ascii="Times New Roman" w:eastAsia="Times New Roman" w:hAnsi="Times New Roman" w:cs="Times New Roman"/>
          <w:color w:val="000000"/>
          <w:sz w:val="24"/>
          <w:lang w:eastAsia="tr-TR"/>
        </w:rPr>
        <w:t xml:space="preserve"> </w:t>
      </w:r>
      <w:r w:rsidR="00CC17BD" w:rsidRPr="00635DB5">
        <w:rPr>
          <w:rFonts w:ascii="Times New Roman" w:eastAsia="Times New Roman" w:hAnsi="Times New Roman" w:cs="Times New Roman"/>
          <w:color w:val="000000"/>
          <w:sz w:val="24"/>
          <w:lang w:eastAsia="tr-TR"/>
        </w:rPr>
        <w:t>iade eder</w:t>
      </w:r>
      <w:r w:rsidRPr="00635DB5">
        <w:rPr>
          <w:rFonts w:ascii="Times New Roman" w:eastAsia="Times New Roman" w:hAnsi="Times New Roman" w:cs="Times New Roman"/>
          <w:color w:val="000000"/>
          <w:sz w:val="24"/>
          <w:lang w:eastAsia="tr-TR"/>
        </w:rPr>
        <w:t xml:space="preserve">. </w:t>
      </w:r>
    </w:p>
    <w:p w14:paraId="3ECC578E" w14:textId="1123273A" w:rsidR="00AC40D6" w:rsidRPr="00635DB5" w:rsidRDefault="0003034E" w:rsidP="00E655F9">
      <w:pPr>
        <w:numPr>
          <w:ilvl w:val="0"/>
          <w:numId w:val="3"/>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w:t>
      </w:r>
      <w:r w:rsidR="00AC40D6" w:rsidRPr="00635DB5">
        <w:rPr>
          <w:rFonts w:ascii="Times New Roman" w:eastAsia="Times New Roman" w:hAnsi="Times New Roman" w:cs="Times New Roman"/>
          <w:color w:val="000000"/>
          <w:sz w:val="24"/>
          <w:lang w:eastAsia="tr-TR"/>
        </w:rPr>
        <w:t xml:space="preserve">roje ödeneğinin yüzde 10’una tekabül eden kısmı, </w:t>
      </w:r>
      <w:r w:rsidRPr="00635DB5">
        <w:rPr>
          <w:rFonts w:ascii="Times New Roman" w:eastAsia="Times New Roman" w:hAnsi="Times New Roman" w:cs="Times New Roman"/>
          <w:color w:val="000000"/>
          <w:sz w:val="24"/>
          <w:lang w:eastAsia="tr-TR"/>
        </w:rPr>
        <w:t xml:space="preserve">uygulayıcı kuruluşun </w:t>
      </w:r>
      <w:r w:rsidR="00AC40D6" w:rsidRPr="00635DB5">
        <w:rPr>
          <w:rFonts w:ascii="Times New Roman" w:eastAsia="Times New Roman" w:hAnsi="Times New Roman" w:cs="Times New Roman"/>
          <w:color w:val="000000"/>
          <w:sz w:val="24"/>
          <w:lang w:eastAsia="tr-TR"/>
        </w:rPr>
        <w:t xml:space="preserve">ihaleye çıkabilmesi amacıyla </w:t>
      </w:r>
      <w:r w:rsidRPr="00635DB5">
        <w:rPr>
          <w:rFonts w:ascii="Times New Roman" w:eastAsia="Times New Roman" w:hAnsi="Times New Roman" w:cs="Times New Roman"/>
          <w:color w:val="000000"/>
          <w:sz w:val="24"/>
          <w:lang w:eastAsia="tr-TR"/>
        </w:rPr>
        <w:t xml:space="preserve">İdare tarafından </w:t>
      </w:r>
      <w:r w:rsidR="00AC40D6" w:rsidRPr="00635DB5">
        <w:rPr>
          <w:rFonts w:ascii="Times New Roman" w:eastAsia="Times New Roman" w:hAnsi="Times New Roman" w:cs="Times New Roman"/>
          <w:color w:val="000000"/>
          <w:sz w:val="24"/>
          <w:lang w:eastAsia="tr-TR"/>
        </w:rPr>
        <w:t xml:space="preserve">proje hesabına </w:t>
      </w:r>
      <w:r w:rsidRPr="00635DB5">
        <w:rPr>
          <w:rFonts w:ascii="Times New Roman" w:eastAsia="Times New Roman" w:hAnsi="Times New Roman" w:cs="Times New Roman"/>
          <w:color w:val="000000"/>
          <w:sz w:val="24"/>
          <w:lang w:eastAsia="tr-TR"/>
        </w:rPr>
        <w:t xml:space="preserve">ihaleden </w:t>
      </w:r>
      <w:r w:rsidR="00D26F57" w:rsidRPr="00635DB5">
        <w:rPr>
          <w:rFonts w:ascii="Times New Roman" w:eastAsia="Times New Roman" w:hAnsi="Times New Roman" w:cs="Times New Roman"/>
          <w:color w:val="000000"/>
          <w:sz w:val="24"/>
          <w:lang w:eastAsia="tr-TR"/>
        </w:rPr>
        <w:t xml:space="preserve">önce </w:t>
      </w:r>
      <w:r w:rsidR="00AC40D6" w:rsidRPr="00635DB5">
        <w:rPr>
          <w:rFonts w:ascii="Times New Roman" w:eastAsia="Times New Roman" w:hAnsi="Times New Roman" w:cs="Times New Roman"/>
          <w:color w:val="000000"/>
          <w:sz w:val="24"/>
          <w:lang w:eastAsia="tr-TR"/>
        </w:rPr>
        <w:t xml:space="preserve">aktarılabilir. </w:t>
      </w:r>
      <w:r w:rsidR="007D6999" w:rsidRPr="00635DB5">
        <w:rPr>
          <w:rFonts w:ascii="Times New Roman" w:eastAsia="Times New Roman" w:hAnsi="Times New Roman" w:cs="Times New Roman"/>
          <w:color w:val="000000"/>
          <w:sz w:val="24"/>
          <w:lang w:eastAsia="tr-TR"/>
        </w:rPr>
        <w:t xml:space="preserve">Uygulayıcı kuruluş, yüzde </w:t>
      </w:r>
      <w:r w:rsidR="0007621C" w:rsidRPr="00635DB5">
        <w:rPr>
          <w:rFonts w:ascii="Times New Roman" w:eastAsia="Times New Roman" w:hAnsi="Times New Roman" w:cs="Times New Roman"/>
          <w:color w:val="000000"/>
          <w:sz w:val="24"/>
          <w:lang w:eastAsia="tr-TR"/>
        </w:rPr>
        <w:t>10’</w:t>
      </w:r>
      <w:r w:rsidR="007D6999" w:rsidRPr="00635DB5">
        <w:rPr>
          <w:rFonts w:ascii="Times New Roman" w:eastAsia="Times New Roman" w:hAnsi="Times New Roman" w:cs="Times New Roman"/>
          <w:color w:val="000000"/>
          <w:sz w:val="24"/>
          <w:lang w:eastAsia="tr-TR"/>
        </w:rPr>
        <w:t>luk kısmın aktarılmasını beklemeden kendi öz kaynaklarıyla da ihale sürecini başlatabilir.</w:t>
      </w:r>
    </w:p>
    <w:p w14:paraId="4047A5F2" w14:textId="77777777" w:rsidR="00226CC9" w:rsidRPr="00635DB5" w:rsidRDefault="00AC40D6" w:rsidP="009C3604">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 hesabına nakit aktarımının yapılabilmesi için </w:t>
      </w:r>
      <w:r w:rsidR="00973ED4" w:rsidRPr="00635DB5">
        <w:rPr>
          <w:rFonts w:ascii="Times New Roman" w:eastAsia="Times New Roman" w:hAnsi="Times New Roman" w:cs="Times New Roman"/>
          <w:color w:val="000000"/>
          <w:sz w:val="24"/>
          <w:lang w:eastAsia="tr-TR"/>
        </w:rPr>
        <w:t xml:space="preserve">uygulayıcı kuruluş </w:t>
      </w:r>
      <w:r w:rsidRPr="00635DB5">
        <w:rPr>
          <w:rFonts w:ascii="Times New Roman" w:eastAsia="Times New Roman" w:hAnsi="Times New Roman" w:cs="Times New Roman"/>
          <w:color w:val="000000"/>
          <w:sz w:val="24"/>
          <w:lang w:eastAsia="tr-TR"/>
        </w:rPr>
        <w:t xml:space="preserve">ilgili ödemeye ilişkin protokolde belirtilen ve tabi olduğu mevzuat gereğince hazırlayacağı ödeme evraklarını İdareye sunar. İdare, gerekli inceleme sonucunda uygun görmesi halinde talep edilen tutarı proje hesabına aktarır ve gerekli harcama onayını </w:t>
      </w:r>
      <w:r w:rsidR="00D26F57" w:rsidRPr="00635DB5">
        <w:rPr>
          <w:rFonts w:ascii="Times New Roman" w:eastAsia="Times New Roman" w:hAnsi="Times New Roman" w:cs="Times New Roman"/>
          <w:color w:val="000000"/>
          <w:sz w:val="24"/>
          <w:lang w:eastAsia="tr-TR"/>
        </w:rPr>
        <w:t xml:space="preserve">verir. </w:t>
      </w:r>
    </w:p>
    <w:p w14:paraId="17B61A12" w14:textId="77777777" w:rsidR="00AC40D6" w:rsidRPr="00635DB5" w:rsidRDefault="00D26F57" w:rsidP="009C3604">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w:t>
      </w:r>
      <w:r w:rsidR="00AC40D6" w:rsidRPr="00635DB5">
        <w:rPr>
          <w:rFonts w:ascii="Times New Roman" w:eastAsia="Times New Roman" w:hAnsi="Times New Roman" w:cs="Times New Roman"/>
          <w:color w:val="000000"/>
          <w:sz w:val="24"/>
          <w:lang w:eastAsia="tr-TR"/>
        </w:rPr>
        <w:t xml:space="preserve"> hesabına yapılacak nakit aktarımının miktarı; üçüncü fıkra uyarınca ön ödeme yapılan projelerde ön ödeme bedeli ilk hak edişten kesilerek ve her hak edişten eş finansman oranı kadar kesinti yapılarak belirlenir. Projede ödeneği aşan iş artışı olması durumunda ise ödeneği aşan kısım </w:t>
      </w:r>
      <w:r w:rsidR="00973ED4" w:rsidRPr="00635DB5">
        <w:rPr>
          <w:rFonts w:ascii="Times New Roman" w:eastAsia="Times New Roman" w:hAnsi="Times New Roman" w:cs="Times New Roman"/>
          <w:color w:val="000000"/>
          <w:sz w:val="24"/>
          <w:lang w:eastAsia="tr-TR"/>
        </w:rPr>
        <w:t xml:space="preserve">uygulayıcı kuruluşun </w:t>
      </w:r>
      <w:r w:rsidR="00226CC9" w:rsidRPr="00635DB5">
        <w:rPr>
          <w:rFonts w:ascii="Times New Roman" w:eastAsia="Times New Roman" w:hAnsi="Times New Roman" w:cs="Times New Roman"/>
          <w:color w:val="000000"/>
          <w:sz w:val="24"/>
          <w:lang w:eastAsia="tr-TR"/>
        </w:rPr>
        <w:t xml:space="preserve">ilave </w:t>
      </w:r>
      <w:r w:rsidR="00AC40D6" w:rsidRPr="00635DB5">
        <w:rPr>
          <w:rFonts w:ascii="Times New Roman" w:eastAsia="Times New Roman" w:hAnsi="Times New Roman" w:cs="Times New Roman"/>
          <w:color w:val="000000"/>
          <w:sz w:val="24"/>
          <w:lang w:eastAsia="tr-TR"/>
        </w:rPr>
        <w:t>eş finansmanı olarak değerlendirilerek nakit aktarımlar gerçekleştirilir.</w:t>
      </w:r>
    </w:p>
    <w:p w14:paraId="4012E042" w14:textId="77777777" w:rsidR="00AC40D6" w:rsidRPr="00635DB5" w:rsidRDefault="00AC40D6" w:rsidP="00E655F9">
      <w:pPr>
        <w:numPr>
          <w:ilvl w:val="0"/>
          <w:numId w:val="3"/>
        </w:numPr>
        <w:spacing w:after="13"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İhale usulü ile gerçekleştirilecek işlerde ihale esnasında ve ihale sonrası yer teslimi aşamasında İdare gerekli gördüğü takdirde gözlemci bulundurabilir.  </w:t>
      </w:r>
    </w:p>
    <w:p w14:paraId="2F3214E7" w14:textId="77777777" w:rsidR="00AC40D6" w:rsidRPr="00635DB5" w:rsidRDefault="00AC40D6" w:rsidP="00E655F9">
      <w:pPr>
        <w:numPr>
          <w:ilvl w:val="0"/>
          <w:numId w:val="3"/>
        </w:numPr>
        <w:spacing w:after="15"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w:t>
      </w:r>
      <w:r w:rsidR="009452C5" w:rsidRPr="00635DB5">
        <w:rPr>
          <w:rFonts w:ascii="Times New Roman" w:eastAsia="Times New Roman" w:hAnsi="Times New Roman" w:cs="Times New Roman"/>
          <w:color w:val="000000"/>
          <w:sz w:val="24"/>
          <w:lang w:eastAsia="tr-TR"/>
        </w:rPr>
        <w:t>/alt proje</w:t>
      </w:r>
      <w:r w:rsidRPr="00635DB5">
        <w:rPr>
          <w:rFonts w:ascii="Times New Roman" w:eastAsia="Times New Roman" w:hAnsi="Times New Roman" w:cs="Times New Roman"/>
          <w:color w:val="000000"/>
          <w:sz w:val="24"/>
          <w:lang w:eastAsia="tr-TR"/>
        </w:rPr>
        <w:t xml:space="preserve"> bazında nihai ödenek, geçici kabul ve/veya muayene kabul belgelerinin </w:t>
      </w:r>
      <w:r w:rsidR="0087516E" w:rsidRPr="00635DB5">
        <w:rPr>
          <w:rFonts w:ascii="Times New Roman" w:eastAsia="Times New Roman" w:hAnsi="Times New Roman" w:cs="Times New Roman"/>
          <w:color w:val="000000"/>
          <w:sz w:val="24"/>
          <w:lang w:eastAsia="tr-TR"/>
        </w:rPr>
        <w:t xml:space="preserve">uygulayıcı kuruluş </w:t>
      </w:r>
      <w:r w:rsidRPr="00635DB5">
        <w:rPr>
          <w:rFonts w:ascii="Times New Roman" w:eastAsia="Times New Roman" w:hAnsi="Times New Roman" w:cs="Times New Roman"/>
          <w:color w:val="000000"/>
          <w:sz w:val="24"/>
          <w:lang w:eastAsia="tr-TR"/>
        </w:rPr>
        <w:t xml:space="preserve">tarafından ikmalinden ve kesin hesaba ilişkin sunulan söz konusu belgelerin İdarece incelenerek uygun bulunmasından sonra proje hesabına aktarılır. </w:t>
      </w:r>
    </w:p>
    <w:p w14:paraId="2F589BFD" w14:textId="0C26DF79" w:rsidR="00AC40D6" w:rsidRPr="00635DB5" w:rsidRDefault="0043207D" w:rsidP="00E655F9">
      <w:pPr>
        <w:numPr>
          <w:ilvl w:val="0"/>
          <w:numId w:val="3"/>
        </w:numPr>
        <w:spacing w:after="15"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P</w:t>
      </w:r>
      <w:r w:rsidR="006C3915" w:rsidRPr="00635DB5">
        <w:rPr>
          <w:rFonts w:ascii="Times New Roman" w:eastAsia="Times New Roman" w:hAnsi="Times New Roman" w:cs="Times New Roman"/>
          <w:color w:val="000000"/>
          <w:sz w:val="24"/>
          <w:lang w:eastAsia="tr-TR"/>
        </w:rPr>
        <w:t>roje</w:t>
      </w:r>
      <w:r w:rsidR="009452C5" w:rsidRPr="00635DB5">
        <w:rPr>
          <w:rFonts w:ascii="Times New Roman" w:eastAsia="Times New Roman" w:hAnsi="Times New Roman" w:cs="Times New Roman"/>
          <w:color w:val="000000"/>
          <w:sz w:val="24"/>
          <w:lang w:eastAsia="tr-TR"/>
        </w:rPr>
        <w:t>/alt proje</w:t>
      </w:r>
      <w:r w:rsidR="0087516E" w:rsidRPr="00635DB5">
        <w:rPr>
          <w:rFonts w:ascii="Times New Roman" w:eastAsia="Times New Roman" w:hAnsi="Times New Roman" w:cs="Times New Roman"/>
          <w:color w:val="000000"/>
          <w:sz w:val="24"/>
          <w:lang w:eastAsia="tr-TR"/>
        </w:rPr>
        <w:t xml:space="preserve"> hazırlığı</w:t>
      </w:r>
      <w:r w:rsidR="006C3915" w:rsidRPr="00635DB5">
        <w:rPr>
          <w:rFonts w:ascii="Times New Roman" w:eastAsia="Times New Roman" w:hAnsi="Times New Roman" w:cs="Times New Roman"/>
          <w:color w:val="000000"/>
          <w:sz w:val="24"/>
          <w:lang w:eastAsia="tr-TR"/>
        </w:rPr>
        <w:t xml:space="preserve">, </w:t>
      </w:r>
      <w:r w:rsidR="004B33A6" w:rsidRPr="00635DB5">
        <w:rPr>
          <w:rFonts w:ascii="Times New Roman" w:eastAsia="Times New Roman" w:hAnsi="Times New Roman" w:cs="Times New Roman"/>
          <w:color w:val="000000"/>
          <w:sz w:val="24"/>
          <w:lang w:eastAsia="tr-TR"/>
        </w:rPr>
        <w:t xml:space="preserve">yer tahsisi, ruhsatlandırma, </w:t>
      </w:r>
      <w:r w:rsidR="0087516E" w:rsidRPr="00635DB5">
        <w:rPr>
          <w:rFonts w:ascii="Times New Roman" w:eastAsia="Times New Roman" w:hAnsi="Times New Roman" w:cs="Times New Roman"/>
          <w:color w:val="000000"/>
          <w:sz w:val="24"/>
          <w:lang w:eastAsia="tr-TR"/>
        </w:rPr>
        <w:t xml:space="preserve">uygulama süreci, </w:t>
      </w:r>
      <w:r w:rsidR="006C3915" w:rsidRPr="00635DB5">
        <w:rPr>
          <w:rFonts w:ascii="Times New Roman" w:eastAsia="Times New Roman" w:hAnsi="Times New Roman" w:cs="Times New Roman"/>
          <w:color w:val="000000"/>
          <w:sz w:val="24"/>
          <w:lang w:eastAsia="tr-TR"/>
        </w:rPr>
        <w:t>ödeme süreci</w:t>
      </w:r>
      <w:r w:rsidRPr="00635DB5">
        <w:rPr>
          <w:rFonts w:ascii="Times New Roman" w:eastAsia="Times New Roman" w:hAnsi="Times New Roman" w:cs="Times New Roman"/>
          <w:color w:val="000000"/>
          <w:sz w:val="24"/>
          <w:lang w:eastAsia="tr-TR"/>
        </w:rPr>
        <w:t xml:space="preserve"> ve projenin tamamlanmasından</w:t>
      </w:r>
      <w:r w:rsidR="006C3915" w:rsidRPr="00635DB5">
        <w:rPr>
          <w:rFonts w:ascii="Times New Roman" w:eastAsia="Times New Roman" w:hAnsi="Times New Roman" w:cs="Times New Roman"/>
          <w:color w:val="000000"/>
          <w:sz w:val="24"/>
          <w:lang w:eastAsia="tr-TR"/>
        </w:rPr>
        <w:t xml:space="preserve"> sonra</w:t>
      </w:r>
      <w:r w:rsidR="00AC40D6" w:rsidRPr="00635DB5">
        <w:rPr>
          <w:rFonts w:ascii="Times New Roman" w:eastAsia="Times New Roman" w:hAnsi="Times New Roman" w:cs="Times New Roman"/>
          <w:color w:val="000000"/>
          <w:sz w:val="24"/>
          <w:lang w:eastAsia="tr-TR"/>
        </w:rPr>
        <w:t xml:space="preserve"> ortaya çıkacak tüm teknik, idari, mali ve hukuki sorunlara yönelik sorumluluk </w:t>
      </w:r>
      <w:r w:rsidR="0087516E" w:rsidRPr="00635DB5">
        <w:rPr>
          <w:rFonts w:ascii="Times New Roman" w:eastAsia="Times New Roman" w:hAnsi="Times New Roman" w:cs="Times New Roman"/>
          <w:color w:val="000000"/>
          <w:sz w:val="24"/>
          <w:lang w:eastAsia="tr-TR"/>
        </w:rPr>
        <w:t xml:space="preserve">uygulayıcı kuruluşa </w:t>
      </w:r>
      <w:r w:rsidR="00AC40D6" w:rsidRPr="00635DB5">
        <w:rPr>
          <w:rFonts w:ascii="Times New Roman" w:eastAsia="Times New Roman" w:hAnsi="Times New Roman" w:cs="Times New Roman"/>
          <w:color w:val="000000"/>
          <w:sz w:val="24"/>
          <w:lang w:eastAsia="tr-TR"/>
        </w:rPr>
        <w:t xml:space="preserve">aittir. </w:t>
      </w:r>
    </w:p>
    <w:p w14:paraId="756509FB" w14:textId="1E199291" w:rsidR="00AC40D6" w:rsidRPr="00635DB5" w:rsidRDefault="00AC40D6" w:rsidP="00E655F9">
      <w:pPr>
        <w:numPr>
          <w:ilvl w:val="0"/>
          <w:numId w:val="3"/>
        </w:numPr>
        <w:spacing w:after="12"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İlgili ödenekler ve proje hesapları Muhasebe Birimi tarafından </w:t>
      </w:r>
      <w:r w:rsidR="00B45642" w:rsidRPr="00635DB5">
        <w:rPr>
          <w:rFonts w:ascii="Times New Roman" w:eastAsia="Times New Roman" w:hAnsi="Times New Roman" w:cs="Times New Roman"/>
          <w:color w:val="000000"/>
          <w:sz w:val="24"/>
          <w:lang w:eastAsia="tr-TR"/>
        </w:rPr>
        <w:t xml:space="preserve">ilgisine göre Tek Hazine Kurumlar Hesabı Uygulamasına İlişkin Yönetmelik ve </w:t>
      </w:r>
      <w:r w:rsidRPr="00635DB5">
        <w:rPr>
          <w:rFonts w:ascii="Times New Roman" w:eastAsia="Times New Roman" w:hAnsi="Times New Roman" w:cs="Times New Roman"/>
          <w:color w:val="000000"/>
          <w:sz w:val="24"/>
          <w:lang w:eastAsia="tr-TR"/>
        </w:rPr>
        <w:t xml:space="preserve">Kamu Haznedarlığı </w:t>
      </w:r>
      <w:r w:rsidR="007A0E2A" w:rsidRPr="00635DB5">
        <w:rPr>
          <w:rFonts w:ascii="Times New Roman" w:eastAsia="Times New Roman" w:hAnsi="Times New Roman" w:cs="Times New Roman"/>
          <w:color w:val="000000"/>
          <w:sz w:val="24"/>
          <w:lang w:eastAsia="tr-TR"/>
        </w:rPr>
        <w:t>Yönetmeliği</w:t>
      </w:r>
      <w:r w:rsidRPr="00635DB5">
        <w:rPr>
          <w:rFonts w:ascii="Times New Roman" w:eastAsia="Times New Roman" w:hAnsi="Times New Roman" w:cs="Times New Roman"/>
          <w:color w:val="000000"/>
          <w:sz w:val="24"/>
          <w:lang w:eastAsia="tr-TR"/>
        </w:rPr>
        <w:t xml:space="preserve"> hükümlerine göre işletilir.  Proje hesabı uygulamasının sona ermesi halinde bu durum </w:t>
      </w:r>
      <w:r w:rsidR="0087516E" w:rsidRPr="00635DB5">
        <w:rPr>
          <w:rFonts w:ascii="Times New Roman" w:eastAsia="Times New Roman" w:hAnsi="Times New Roman" w:cs="Times New Roman"/>
          <w:color w:val="000000"/>
          <w:sz w:val="24"/>
          <w:lang w:eastAsia="tr-TR"/>
        </w:rPr>
        <w:t xml:space="preserve">uygulayıcı kuruluş </w:t>
      </w:r>
      <w:r w:rsidRPr="00635DB5">
        <w:rPr>
          <w:rFonts w:ascii="Times New Roman" w:eastAsia="Times New Roman" w:hAnsi="Times New Roman" w:cs="Times New Roman"/>
          <w:color w:val="000000"/>
          <w:sz w:val="24"/>
          <w:lang w:eastAsia="tr-TR"/>
        </w:rPr>
        <w:t xml:space="preserve">tarafından Muhasebe Birimine bildirilir. Bu bildirim üzerine elde edilen gelirler ve proje sonunda hesapta kalan tutar Muhasebe Birimi tarafından İdareye geri aktarılır.  </w:t>
      </w:r>
    </w:p>
    <w:p w14:paraId="403CD08E" w14:textId="77777777" w:rsidR="00AC40D6" w:rsidRPr="00635DB5" w:rsidRDefault="0087516E" w:rsidP="003D3308">
      <w:pPr>
        <w:numPr>
          <w:ilvl w:val="0"/>
          <w:numId w:val="3"/>
        </w:numPr>
        <w:spacing w:after="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Uygulayıcı kuruluş</w:t>
      </w:r>
      <w:r w:rsidR="004A167F" w:rsidRPr="00635DB5">
        <w:rPr>
          <w:rFonts w:ascii="Times New Roman" w:eastAsia="Times New Roman" w:hAnsi="Times New Roman" w:cs="Times New Roman"/>
          <w:color w:val="000000"/>
          <w:sz w:val="24"/>
          <w:lang w:eastAsia="tr-TR"/>
        </w:rPr>
        <w:t xml:space="preserve"> veya Muhasebe Birimi</w:t>
      </w:r>
      <w:r w:rsidRPr="00635DB5">
        <w:rPr>
          <w:rFonts w:ascii="Times New Roman" w:eastAsia="Times New Roman" w:hAnsi="Times New Roman" w:cs="Times New Roman"/>
          <w:color w:val="000000"/>
          <w:sz w:val="24"/>
          <w:lang w:eastAsia="tr-TR"/>
        </w:rPr>
        <w:t>,</w:t>
      </w:r>
      <w:r w:rsidR="00AC40D6" w:rsidRPr="00635DB5">
        <w:rPr>
          <w:rFonts w:ascii="Times New Roman" w:eastAsia="Times New Roman" w:hAnsi="Times New Roman" w:cs="Times New Roman"/>
          <w:color w:val="000000"/>
          <w:sz w:val="24"/>
          <w:lang w:eastAsia="tr-TR"/>
        </w:rPr>
        <w:t xml:space="preserve"> proje hesaplarının dökümünü </w:t>
      </w:r>
      <w:r w:rsidRPr="00635DB5">
        <w:rPr>
          <w:rFonts w:ascii="Times New Roman" w:eastAsia="Times New Roman" w:hAnsi="Times New Roman" w:cs="Times New Roman"/>
          <w:color w:val="000000"/>
          <w:sz w:val="24"/>
          <w:lang w:eastAsia="tr-TR"/>
        </w:rPr>
        <w:t xml:space="preserve">İdareye </w:t>
      </w:r>
      <w:r w:rsidR="003D3308" w:rsidRPr="00635DB5">
        <w:rPr>
          <w:rFonts w:ascii="Times New Roman" w:eastAsia="Times New Roman" w:hAnsi="Times New Roman" w:cs="Times New Roman"/>
          <w:color w:val="000000"/>
          <w:sz w:val="24"/>
          <w:lang w:eastAsia="tr-TR"/>
        </w:rPr>
        <w:t>istenildiği takdirde göndermekle yükümlüdür</w:t>
      </w:r>
      <w:r w:rsidR="00AC40D6" w:rsidRPr="00635DB5">
        <w:rPr>
          <w:rFonts w:ascii="Times New Roman" w:eastAsia="Times New Roman" w:hAnsi="Times New Roman" w:cs="Times New Roman"/>
          <w:color w:val="000000"/>
          <w:sz w:val="24"/>
          <w:lang w:eastAsia="tr-TR"/>
        </w:rPr>
        <w:t xml:space="preserve">. </w:t>
      </w:r>
    </w:p>
    <w:p w14:paraId="7819A07D" w14:textId="34F46FB6" w:rsidR="004050AA" w:rsidRPr="00635DB5" w:rsidRDefault="004A167F" w:rsidP="004A167F">
      <w:pPr>
        <w:numPr>
          <w:ilvl w:val="0"/>
          <w:numId w:val="3"/>
        </w:numPr>
        <w:spacing w:after="1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Herhangi bir sebeple alt projelere ilişkin uygulayıcı kuruluşun değişmesi</w:t>
      </w:r>
      <w:r w:rsidR="001724DB" w:rsidRPr="00635DB5">
        <w:rPr>
          <w:rFonts w:ascii="Times New Roman" w:eastAsia="Times New Roman" w:hAnsi="Times New Roman" w:cs="Times New Roman"/>
          <w:color w:val="000000"/>
          <w:sz w:val="24"/>
          <w:lang w:eastAsia="tr-TR"/>
        </w:rPr>
        <w:t xml:space="preserve"> Genel Müdür</w:t>
      </w:r>
      <w:r w:rsidR="00036C5D" w:rsidRPr="00635DB5">
        <w:rPr>
          <w:rFonts w:ascii="Times New Roman" w:eastAsia="Times New Roman" w:hAnsi="Times New Roman" w:cs="Times New Roman"/>
          <w:color w:val="000000"/>
          <w:sz w:val="24"/>
          <w:lang w:eastAsia="tr-TR"/>
        </w:rPr>
        <w:t>lük</w:t>
      </w:r>
      <w:r w:rsidR="001724DB" w:rsidRPr="00635DB5">
        <w:rPr>
          <w:rFonts w:ascii="Times New Roman" w:eastAsia="Times New Roman" w:hAnsi="Times New Roman" w:cs="Times New Roman"/>
          <w:color w:val="000000"/>
          <w:sz w:val="24"/>
          <w:lang w:eastAsia="tr-TR"/>
        </w:rPr>
        <w:t xml:space="preserve"> onayına</w:t>
      </w:r>
      <w:r w:rsidRPr="00635DB5">
        <w:rPr>
          <w:rFonts w:ascii="Times New Roman" w:eastAsia="Times New Roman" w:hAnsi="Times New Roman" w:cs="Times New Roman"/>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her türlü yeni </w:t>
      </w:r>
      <w:r w:rsidR="0087516E" w:rsidRPr="00635DB5">
        <w:rPr>
          <w:rFonts w:ascii="Times New Roman" w:eastAsia="Times New Roman" w:hAnsi="Times New Roman" w:cs="Times New Roman"/>
          <w:color w:val="000000"/>
          <w:sz w:val="24"/>
          <w:lang w:eastAsia="tr-TR"/>
        </w:rPr>
        <w:t xml:space="preserve">alt proje </w:t>
      </w:r>
      <w:r w:rsidR="005D53FA" w:rsidRPr="00635DB5">
        <w:rPr>
          <w:rFonts w:ascii="Times New Roman" w:eastAsia="Times New Roman" w:hAnsi="Times New Roman" w:cs="Times New Roman"/>
          <w:color w:val="000000"/>
          <w:sz w:val="24"/>
          <w:lang w:eastAsia="tr-TR"/>
        </w:rPr>
        <w:t xml:space="preserve">eklenmesi </w:t>
      </w:r>
      <w:r w:rsidR="00AC40D6" w:rsidRPr="00635DB5">
        <w:rPr>
          <w:rFonts w:ascii="Times New Roman" w:eastAsia="Times New Roman" w:hAnsi="Times New Roman" w:cs="Times New Roman"/>
          <w:color w:val="000000"/>
          <w:sz w:val="24"/>
          <w:lang w:eastAsia="tr-TR"/>
        </w:rPr>
        <w:t xml:space="preserve">ya da </w:t>
      </w:r>
      <w:r w:rsidR="0087516E" w:rsidRPr="00635DB5">
        <w:rPr>
          <w:rFonts w:ascii="Times New Roman" w:eastAsia="Times New Roman" w:hAnsi="Times New Roman" w:cs="Times New Roman"/>
          <w:color w:val="000000"/>
          <w:sz w:val="24"/>
          <w:lang w:eastAsia="tr-TR"/>
        </w:rPr>
        <w:t xml:space="preserve">alt proje </w:t>
      </w:r>
      <w:r w:rsidR="00AC40D6" w:rsidRPr="00635DB5">
        <w:rPr>
          <w:rFonts w:ascii="Times New Roman" w:eastAsia="Times New Roman" w:hAnsi="Times New Roman" w:cs="Times New Roman"/>
          <w:color w:val="000000"/>
          <w:sz w:val="24"/>
          <w:lang w:eastAsia="tr-TR"/>
        </w:rPr>
        <w:t xml:space="preserve">çıkartılması </w:t>
      </w:r>
      <w:r w:rsidR="00CF557E" w:rsidRPr="00635DB5">
        <w:rPr>
          <w:rFonts w:ascii="Times New Roman" w:eastAsia="Times New Roman" w:hAnsi="Times New Roman" w:cs="Times New Roman"/>
          <w:color w:val="000000"/>
          <w:sz w:val="24"/>
          <w:lang w:eastAsia="tr-TR"/>
        </w:rPr>
        <w:t>Bakan</w:t>
      </w:r>
      <w:r w:rsidR="00463B58" w:rsidRPr="00635DB5">
        <w:rPr>
          <w:rFonts w:ascii="Times New Roman" w:eastAsia="Times New Roman" w:hAnsi="Times New Roman" w:cs="Times New Roman"/>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onayına tabidir. </w:t>
      </w:r>
    </w:p>
    <w:p w14:paraId="0A2ED180" w14:textId="33041E4B" w:rsidR="00AC40D6" w:rsidRPr="00635DB5" w:rsidRDefault="005D53FA" w:rsidP="00E655F9">
      <w:pPr>
        <w:numPr>
          <w:ilvl w:val="0"/>
          <w:numId w:val="3"/>
        </w:numPr>
        <w:spacing w:after="10"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Projeye tahsis edilmiş toplam ödeneğin</w:t>
      </w:r>
      <w:r w:rsidR="00AC40D6" w:rsidRPr="00635DB5">
        <w:rPr>
          <w:rFonts w:ascii="Times New Roman" w:eastAsia="Times New Roman" w:hAnsi="Times New Roman" w:cs="Times New Roman"/>
          <w:color w:val="000000"/>
          <w:sz w:val="24"/>
          <w:lang w:eastAsia="tr-TR"/>
        </w:rPr>
        <w:t xml:space="preserve"> aşılmaması kaydıyla proje ve alt proje revizyonları Başkan onayıyla gerçekleştirilir. </w:t>
      </w:r>
      <w:r w:rsidR="00A136A9" w:rsidRPr="00635DB5">
        <w:rPr>
          <w:rFonts w:ascii="Times New Roman" w:eastAsia="Times New Roman" w:hAnsi="Times New Roman" w:cs="Times New Roman"/>
          <w:color w:val="000000"/>
          <w:sz w:val="24"/>
          <w:lang w:eastAsia="tr-TR"/>
        </w:rPr>
        <w:t xml:space="preserve">İdare onayı olmadan </w:t>
      </w:r>
      <w:r w:rsidR="009F1C3F" w:rsidRPr="00635DB5">
        <w:rPr>
          <w:rFonts w:ascii="Times New Roman" w:eastAsia="Times New Roman" w:hAnsi="Times New Roman" w:cs="Times New Roman"/>
          <w:color w:val="000000"/>
          <w:sz w:val="24"/>
          <w:lang w:eastAsia="tr-TR"/>
        </w:rPr>
        <w:t xml:space="preserve">uygulayıcı kuruluş tarafından </w:t>
      </w:r>
      <w:r w:rsidR="00A136A9" w:rsidRPr="00635DB5">
        <w:rPr>
          <w:rFonts w:ascii="Times New Roman" w:eastAsia="Times New Roman" w:hAnsi="Times New Roman" w:cs="Times New Roman"/>
          <w:color w:val="000000"/>
          <w:sz w:val="24"/>
          <w:lang w:eastAsia="tr-TR"/>
        </w:rPr>
        <w:t>yapılan reviz</w:t>
      </w:r>
      <w:r w:rsidR="009F1C3F" w:rsidRPr="00635DB5">
        <w:rPr>
          <w:rFonts w:ascii="Times New Roman" w:eastAsia="Times New Roman" w:hAnsi="Times New Roman" w:cs="Times New Roman"/>
          <w:color w:val="000000"/>
          <w:sz w:val="24"/>
          <w:lang w:eastAsia="tr-TR"/>
        </w:rPr>
        <w:t>yon</w:t>
      </w:r>
      <w:r w:rsidR="00A136A9" w:rsidRPr="00635DB5">
        <w:rPr>
          <w:rFonts w:ascii="Times New Roman" w:eastAsia="Times New Roman" w:hAnsi="Times New Roman" w:cs="Times New Roman"/>
          <w:color w:val="000000"/>
          <w:sz w:val="24"/>
          <w:lang w:eastAsia="tr-TR"/>
        </w:rPr>
        <w:t xml:space="preserve"> işlemlerinde hak ediş ödemesi revize kısım için gerçekleştirilmez. </w:t>
      </w:r>
    </w:p>
    <w:p w14:paraId="30C30CE8" w14:textId="4752C993" w:rsidR="00AC40D6" w:rsidRPr="00635DB5" w:rsidRDefault="00AC40D6" w:rsidP="00E655F9">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İdare</w:t>
      </w:r>
      <w:r w:rsidR="00037FA1" w:rsidRPr="00635DB5">
        <w:rPr>
          <w:rFonts w:ascii="Times New Roman" w:eastAsia="Times New Roman" w:hAnsi="Times New Roman" w:cs="Times New Roman"/>
          <w:color w:val="000000"/>
          <w:sz w:val="24"/>
          <w:lang w:eastAsia="tr-TR"/>
        </w:rPr>
        <w:t xml:space="preserve"> ve uygulayıcı kuruluş arasında </w:t>
      </w:r>
      <w:r w:rsidR="0082240C" w:rsidRPr="00635DB5">
        <w:rPr>
          <w:rFonts w:ascii="Times New Roman" w:eastAsia="Times New Roman" w:hAnsi="Times New Roman" w:cs="Times New Roman"/>
          <w:color w:val="000000"/>
          <w:sz w:val="24"/>
          <w:lang w:eastAsia="tr-TR"/>
        </w:rPr>
        <w:t>protokolü</w:t>
      </w:r>
      <w:r w:rsidR="00037FA1" w:rsidRPr="00635DB5">
        <w:rPr>
          <w:rFonts w:ascii="Times New Roman" w:eastAsia="Times New Roman" w:hAnsi="Times New Roman" w:cs="Times New Roman"/>
          <w:color w:val="000000"/>
          <w:sz w:val="24"/>
          <w:lang w:eastAsia="tr-TR"/>
        </w:rPr>
        <w:t xml:space="preserve"> imzalanmış</w:t>
      </w:r>
      <w:r w:rsidRPr="00635DB5">
        <w:rPr>
          <w:rFonts w:ascii="Times New Roman" w:eastAsia="Times New Roman" w:hAnsi="Times New Roman" w:cs="Times New Roman"/>
          <w:color w:val="000000"/>
          <w:sz w:val="24"/>
          <w:lang w:eastAsia="tr-TR"/>
        </w:rPr>
        <w:t xml:space="preserve"> </w:t>
      </w:r>
      <w:r w:rsidR="00037FA1" w:rsidRPr="00635DB5">
        <w:rPr>
          <w:rFonts w:ascii="Times New Roman" w:eastAsia="Times New Roman" w:hAnsi="Times New Roman" w:cs="Times New Roman"/>
          <w:color w:val="000000"/>
          <w:sz w:val="24"/>
          <w:lang w:eastAsia="tr-TR"/>
        </w:rPr>
        <w:t xml:space="preserve">ve uygulayıcı kuruluş tarafından ihale süreci başlatılmış ancak </w:t>
      </w:r>
      <w:r w:rsidRPr="00635DB5">
        <w:rPr>
          <w:rFonts w:ascii="Times New Roman" w:eastAsia="Times New Roman" w:hAnsi="Times New Roman" w:cs="Times New Roman"/>
          <w:color w:val="000000"/>
          <w:sz w:val="24"/>
          <w:lang w:eastAsia="tr-TR"/>
        </w:rPr>
        <w:t xml:space="preserve">yılı içerisinde </w:t>
      </w:r>
      <w:r w:rsidR="00F94E8B" w:rsidRPr="00635DB5">
        <w:rPr>
          <w:rFonts w:ascii="Times New Roman" w:eastAsia="Times New Roman" w:hAnsi="Times New Roman" w:cs="Times New Roman"/>
          <w:color w:val="000000"/>
          <w:sz w:val="24"/>
          <w:lang w:eastAsia="tr-TR"/>
        </w:rPr>
        <w:t xml:space="preserve">tamamlanamayacağı öngörülen </w:t>
      </w:r>
      <w:r w:rsidR="00037FA1" w:rsidRPr="00635DB5">
        <w:rPr>
          <w:rFonts w:ascii="Times New Roman" w:eastAsia="Times New Roman" w:hAnsi="Times New Roman" w:cs="Times New Roman"/>
          <w:color w:val="000000"/>
          <w:sz w:val="24"/>
          <w:lang w:eastAsia="tr-TR"/>
        </w:rPr>
        <w:t>p</w:t>
      </w:r>
      <w:r w:rsidRPr="00635DB5">
        <w:rPr>
          <w:rFonts w:ascii="Times New Roman" w:eastAsia="Times New Roman" w:hAnsi="Times New Roman" w:cs="Times New Roman"/>
          <w:color w:val="000000"/>
          <w:sz w:val="24"/>
          <w:lang w:eastAsia="tr-TR"/>
        </w:rPr>
        <w:t xml:space="preserve">rojelerin ödeneği, </w:t>
      </w:r>
      <w:bookmarkStart w:id="11" w:name="_Hlk125980645"/>
      <w:r w:rsidR="00F94E8B" w:rsidRPr="00635DB5">
        <w:rPr>
          <w:rFonts w:ascii="Times New Roman" w:eastAsia="Times New Roman" w:hAnsi="Times New Roman" w:cs="Times New Roman"/>
          <w:color w:val="000000"/>
          <w:sz w:val="24"/>
          <w:lang w:eastAsia="tr-TR"/>
        </w:rPr>
        <w:t xml:space="preserve">yılı içerisinde </w:t>
      </w:r>
      <w:r w:rsidR="00DB22D8" w:rsidRPr="00635DB5">
        <w:rPr>
          <w:rFonts w:ascii="Times New Roman" w:eastAsia="Times New Roman" w:hAnsi="Times New Roman" w:cs="Times New Roman"/>
          <w:color w:val="000000"/>
          <w:sz w:val="24"/>
          <w:lang w:eastAsia="tr-TR"/>
        </w:rPr>
        <w:t xml:space="preserve">uygulayıcı kuruluşun </w:t>
      </w:r>
      <w:r w:rsidRPr="00635DB5">
        <w:rPr>
          <w:rFonts w:ascii="Times New Roman" w:eastAsia="Times New Roman" w:hAnsi="Times New Roman" w:cs="Times New Roman"/>
          <w:color w:val="000000"/>
          <w:sz w:val="24"/>
          <w:lang w:eastAsia="tr-TR"/>
        </w:rPr>
        <w:t>proje hesabına</w:t>
      </w:r>
      <w:r w:rsidR="00037FA1" w:rsidRPr="00635DB5">
        <w:rPr>
          <w:rFonts w:ascii="Times New Roman" w:eastAsia="Times New Roman" w:hAnsi="Times New Roman" w:cs="Times New Roman"/>
          <w:color w:val="000000"/>
          <w:sz w:val="24"/>
          <w:lang w:eastAsia="tr-TR"/>
        </w:rPr>
        <w:t xml:space="preserve"> ertesi yıl</w:t>
      </w:r>
      <w:r w:rsidR="009452C5" w:rsidRPr="00635DB5">
        <w:rPr>
          <w:rFonts w:ascii="Times New Roman" w:eastAsia="Times New Roman" w:hAnsi="Times New Roman" w:cs="Times New Roman"/>
          <w:color w:val="000000"/>
          <w:sz w:val="24"/>
          <w:lang w:eastAsia="tr-TR"/>
        </w:rPr>
        <w:t>larda</w:t>
      </w:r>
      <w:r w:rsidR="00037FA1" w:rsidRPr="00635DB5">
        <w:rPr>
          <w:rFonts w:ascii="Times New Roman" w:eastAsia="Times New Roman" w:hAnsi="Times New Roman" w:cs="Times New Roman"/>
          <w:color w:val="000000"/>
          <w:sz w:val="24"/>
          <w:lang w:eastAsia="tr-TR"/>
        </w:rPr>
        <w:t xml:space="preserve"> kullanılmak üzere</w:t>
      </w:r>
      <w:r w:rsidRPr="00635DB5">
        <w:rPr>
          <w:rFonts w:ascii="Times New Roman" w:eastAsia="Times New Roman" w:hAnsi="Times New Roman" w:cs="Times New Roman"/>
          <w:color w:val="000000"/>
          <w:sz w:val="24"/>
          <w:lang w:eastAsia="tr-TR"/>
        </w:rPr>
        <w:t xml:space="preserve"> defaten blokeli olarak aktarılabilir</w:t>
      </w:r>
      <w:bookmarkEnd w:id="11"/>
      <w:r w:rsidRPr="00635DB5">
        <w:rPr>
          <w:rFonts w:ascii="Times New Roman" w:eastAsia="Times New Roman" w:hAnsi="Times New Roman" w:cs="Times New Roman"/>
          <w:color w:val="000000"/>
          <w:sz w:val="24"/>
          <w:lang w:eastAsia="tr-TR"/>
        </w:rPr>
        <w:t xml:space="preserve">. </w:t>
      </w:r>
    </w:p>
    <w:p w14:paraId="45D2E24B" w14:textId="386209D8" w:rsidR="00AC40D6" w:rsidRPr="00635DB5" w:rsidRDefault="00AC40D6" w:rsidP="00E655F9">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Projenin veya alt projenin feshedilmesi veya artan ödene</w:t>
      </w:r>
      <w:r w:rsidR="001A0F56" w:rsidRPr="00635DB5">
        <w:rPr>
          <w:rFonts w:ascii="Times New Roman" w:eastAsia="Times New Roman" w:hAnsi="Times New Roman" w:cs="Times New Roman"/>
          <w:color w:val="000000"/>
          <w:sz w:val="24"/>
          <w:lang w:eastAsia="tr-TR"/>
        </w:rPr>
        <w:t>k sebebiyle iade alınan ödenek İ</w:t>
      </w:r>
      <w:r w:rsidRPr="00635DB5">
        <w:rPr>
          <w:rFonts w:ascii="Times New Roman" w:eastAsia="Times New Roman" w:hAnsi="Times New Roman" w:cs="Times New Roman"/>
          <w:color w:val="000000"/>
          <w:sz w:val="24"/>
          <w:lang w:eastAsia="tr-TR"/>
        </w:rPr>
        <w:t>darenin gelir hesabına aktarılır.</w:t>
      </w:r>
    </w:p>
    <w:p w14:paraId="4640320F" w14:textId="77777777" w:rsidR="00AC40D6" w:rsidRPr="00635DB5" w:rsidRDefault="00AC40D6" w:rsidP="00E655F9">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Alt </w:t>
      </w:r>
      <w:r w:rsidR="00DB22D8" w:rsidRPr="00635DB5">
        <w:rPr>
          <w:rFonts w:ascii="Times New Roman" w:eastAsia="Times New Roman" w:hAnsi="Times New Roman" w:cs="Times New Roman"/>
          <w:color w:val="000000"/>
          <w:sz w:val="24"/>
          <w:lang w:eastAsia="tr-TR"/>
        </w:rPr>
        <w:t>p</w:t>
      </w:r>
      <w:r w:rsidRPr="00635DB5">
        <w:rPr>
          <w:rFonts w:ascii="Times New Roman" w:eastAsia="Times New Roman" w:hAnsi="Times New Roman" w:cs="Times New Roman"/>
          <w:color w:val="000000"/>
          <w:sz w:val="24"/>
          <w:lang w:eastAsia="tr-TR"/>
        </w:rPr>
        <w:t xml:space="preserve">rojelerin uygulandığı tesis ve alanlarda ve/veya </w:t>
      </w:r>
      <w:r w:rsidR="00DB22D8" w:rsidRPr="00635DB5">
        <w:rPr>
          <w:rFonts w:ascii="Times New Roman" w:eastAsia="Times New Roman" w:hAnsi="Times New Roman" w:cs="Times New Roman"/>
          <w:color w:val="000000"/>
          <w:sz w:val="24"/>
          <w:lang w:eastAsia="tr-TR"/>
        </w:rPr>
        <w:t xml:space="preserve">alt proje </w:t>
      </w:r>
      <w:r w:rsidRPr="00635DB5">
        <w:rPr>
          <w:rFonts w:ascii="Times New Roman" w:eastAsia="Times New Roman" w:hAnsi="Times New Roman" w:cs="Times New Roman"/>
          <w:color w:val="000000"/>
          <w:sz w:val="24"/>
          <w:lang w:eastAsia="tr-TR"/>
        </w:rPr>
        <w:t>alanlarına giden ana yol güzergâhındaki uygun yerler</w:t>
      </w:r>
      <w:r w:rsidR="008325CC" w:rsidRPr="00635DB5">
        <w:rPr>
          <w:rFonts w:ascii="Times New Roman" w:eastAsia="Times New Roman" w:hAnsi="Times New Roman" w:cs="Times New Roman"/>
          <w:color w:val="000000"/>
          <w:sz w:val="24"/>
          <w:lang w:eastAsia="tr-TR"/>
        </w:rPr>
        <w:t>d</w:t>
      </w:r>
      <w:r w:rsidRPr="00635DB5">
        <w:rPr>
          <w:rFonts w:ascii="Times New Roman" w:eastAsia="Times New Roman" w:hAnsi="Times New Roman" w:cs="Times New Roman"/>
          <w:color w:val="000000"/>
          <w:sz w:val="24"/>
          <w:lang w:eastAsia="tr-TR"/>
        </w:rPr>
        <w:t xml:space="preserve">e; </w:t>
      </w:r>
      <w:r w:rsidR="0082240C" w:rsidRPr="00635DB5">
        <w:rPr>
          <w:rFonts w:ascii="Times New Roman" w:eastAsia="Times New Roman" w:hAnsi="Times New Roman" w:cs="Times New Roman"/>
          <w:color w:val="000000"/>
          <w:sz w:val="24"/>
          <w:lang w:eastAsia="tr-TR"/>
        </w:rPr>
        <w:t xml:space="preserve">alt proje </w:t>
      </w:r>
      <w:r w:rsidRPr="00635DB5">
        <w:rPr>
          <w:rFonts w:ascii="Times New Roman" w:eastAsia="Times New Roman" w:hAnsi="Times New Roman" w:cs="Times New Roman"/>
          <w:color w:val="000000"/>
          <w:sz w:val="24"/>
          <w:lang w:eastAsia="tr-TR"/>
        </w:rPr>
        <w:t xml:space="preserve">bilgilerini içeren, </w:t>
      </w:r>
      <w:r w:rsidR="0082240C" w:rsidRPr="00635DB5">
        <w:rPr>
          <w:rFonts w:ascii="Times New Roman" w:eastAsia="Times New Roman" w:hAnsi="Times New Roman" w:cs="Times New Roman"/>
          <w:color w:val="000000"/>
          <w:sz w:val="24"/>
          <w:lang w:eastAsia="tr-TR"/>
        </w:rPr>
        <w:t xml:space="preserve">alt projenin </w:t>
      </w:r>
      <w:r w:rsidRPr="00635DB5">
        <w:rPr>
          <w:rFonts w:ascii="Times New Roman" w:eastAsia="Times New Roman" w:hAnsi="Times New Roman" w:cs="Times New Roman"/>
          <w:color w:val="000000"/>
          <w:sz w:val="24"/>
          <w:lang w:eastAsia="tr-TR"/>
        </w:rPr>
        <w:t>hangi kurum tarafından uygulandığı ve finansmanının İdare ve Bakanlık tarafından sağlandığını belirten, ölçüleri ve bilgileri İdare tarafından belirlenecek bilgilendirme tabelaları yer al</w:t>
      </w:r>
      <w:r w:rsidR="0082240C" w:rsidRPr="00635DB5">
        <w:rPr>
          <w:rFonts w:ascii="Times New Roman" w:eastAsia="Times New Roman" w:hAnsi="Times New Roman" w:cs="Times New Roman"/>
          <w:color w:val="000000"/>
          <w:sz w:val="24"/>
          <w:lang w:eastAsia="tr-TR"/>
        </w:rPr>
        <w:t>ır</w:t>
      </w:r>
      <w:r w:rsidRPr="00635DB5">
        <w:rPr>
          <w:rFonts w:ascii="Times New Roman" w:eastAsia="Times New Roman" w:hAnsi="Times New Roman" w:cs="Times New Roman"/>
          <w:color w:val="000000"/>
          <w:sz w:val="24"/>
          <w:lang w:eastAsia="tr-TR"/>
        </w:rPr>
        <w:t xml:space="preserve">. Bilgilendirme tabelaları yer teslimini takiben otuz (30) gün içerisinde </w:t>
      </w:r>
      <w:r w:rsidR="0082240C" w:rsidRPr="00635DB5">
        <w:rPr>
          <w:rFonts w:ascii="Times New Roman" w:eastAsia="Times New Roman" w:hAnsi="Times New Roman" w:cs="Times New Roman"/>
          <w:color w:val="000000"/>
          <w:sz w:val="24"/>
          <w:lang w:eastAsia="tr-TR"/>
        </w:rPr>
        <w:t xml:space="preserve">alt proje </w:t>
      </w:r>
      <w:r w:rsidRPr="00635DB5">
        <w:rPr>
          <w:rFonts w:ascii="Times New Roman" w:eastAsia="Times New Roman" w:hAnsi="Times New Roman" w:cs="Times New Roman"/>
          <w:color w:val="000000"/>
          <w:sz w:val="24"/>
          <w:lang w:eastAsia="tr-TR"/>
        </w:rPr>
        <w:t xml:space="preserve">sahasına yerleştirilir. </w:t>
      </w:r>
    </w:p>
    <w:p w14:paraId="27CD48FC" w14:textId="110D6A01" w:rsidR="00E50B27" w:rsidRPr="00635DB5" w:rsidRDefault="00AC40D6" w:rsidP="00E655F9">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 xml:space="preserve">Alt </w:t>
      </w:r>
      <w:r w:rsidR="0082240C" w:rsidRPr="00635DB5">
        <w:rPr>
          <w:rFonts w:ascii="Times New Roman" w:eastAsia="Times New Roman" w:hAnsi="Times New Roman" w:cs="Times New Roman"/>
          <w:color w:val="000000"/>
          <w:sz w:val="24"/>
          <w:lang w:eastAsia="tr-TR"/>
        </w:rPr>
        <w:t>p</w:t>
      </w:r>
      <w:r w:rsidRPr="00635DB5">
        <w:rPr>
          <w:rFonts w:ascii="Times New Roman" w:eastAsia="Times New Roman" w:hAnsi="Times New Roman" w:cs="Times New Roman"/>
          <w:color w:val="000000"/>
          <w:sz w:val="24"/>
          <w:lang w:eastAsia="tr-TR"/>
        </w:rPr>
        <w:t>rojelerde kullanılacak görsel, yazılı, basılı her türlü materyalde</w:t>
      </w:r>
      <w:r w:rsidR="00F13A55"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w:t>
      </w:r>
      <w:r w:rsidR="00F13A55" w:rsidRPr="00635DB5">
        <w:rPr>
          <w:rFonts w:ascii="Times New Roman" w:eastAsia="Times New Roman" w:hAnsi="Times New Roman" w:cs="Times New Roman"/>
          <w:color w:val="000000"/>
          <w:sz w:val="24"/>
          <w:lang w:eastAsia="tr-TR"/>
        </w:rPr>
        <w:t xml:space="preserve">çerçevesi Genel Müdürlük tarafından belirlenen ve </w:t>
      </w:r>
      <w:r w:rsidRPr="00635DB5">
        <w:rPr>
          <w:rFonts w:ascii="Times New Roman" w:eastAsia="Times New Roman" w:hAnsi="Times New Roman" w:cs="Times New Roman"/>
          <w:color w:val="000000"/>
          <w:sz w:val="24"/>
          <w:lang w:eastAsia="tr-TR"/>
        </w:rPr>
        <w:t xml:space="preserve">İdare tarafından </w:t>
      </w:r>
      <w:r w:rsidR="00F13A55" w:rsidRPr="00635DB5">
        <w:rPr>
          <w:rFonts w:ascii="Times New Roman" w:eastAsia="Times New Roman" w:hAnsi="Times New Roman" w:cs="Times New Roman"/>
          <w:color w:val="000000"/>
          <w:sz w:val="24"/>
          <w:lang w:eastAsia="tr-TR"/>
        </w:rPr>
        <w:t>hazırlanan</w:t>
      </w:r>
      <w:r w:rsidRPr="00635DB5">
        <w:rPr>
          <w:rFonts w:ascii="Times New Roman" w:eastAsia="Times New Roman" w:hAnsi="Times New Roman" w:cs="Times New Roman"/>
          <w:color w:val="000000"/>
          <w:sz w:val="24"/>
          <w:lang w:eastAsia="tr-TR"/>
        </w:rPr>
        <w:t xml:space="preserve"> görünürlük rehberi</w:t>
      </w:r>
      <w:r w:rsidR="00F13A55"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esas alınır. </w:t>
      </w:r>
    </w:p>
    <w:p w14:paraId="0975B5BB" w14:textId="77777777" w:rsidR="00AC40D6" w:rsidRPr="00635DB5" w:rsidRDefault="00E50B27" w:rsidP="00E655F9">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kuruluşlar, proje ve alt projelere ilişkin yapılacak her türlü tanıtım faaliyetinde </w:t>
      </w:r>
      <w:r w:rsidR="00515FBF" w:rsidRPr="00635DB5">
        <w:rPr>
          <w:rFonts w:ascii="Times New Roman" w:eastAsia="Times New Roman" w:hAnsi="Times New Roman" w:cs="Times New Roman"/>
          <w:color w:val="000000"/>
          <w:sz w:val="24"/>
          <w:lang w:eastAsia="tr-TR"/>
        </w:rPr>
        <w:t xml:space="preserve">İdare tarafından </w:t>
      </w:r>
      <w:r w:rsidRPr="00635DB5">
        <w:rPr>
          <w:rFonts w:ascii="Times New Roman" w:eastAsia="Times New Roman" w:hAnsi="Times New Roman" w:cs="Times New Roman"/>
          <w:color w:val="000000"/>
          <w:sz w:val="24"/>
          <w:lang w:eastAsia="tr-TR"/>
        </w:rPr>
        <w:t>sağlanan finansman desteğini Bakanlık ve İdarenin adını açıkça belirterek ifade eder.</w:t>
      </w:r>
    </w:p>
    <w:p w14:paraId="03C973AB" w14:textId="3C30F362" w:rsidR="00610AD5" w:rsidRPr="00635DB5" w:rsidRDefault="00610AD5" w:rsidP="00E655F9">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 </w:t>
      </w:r>
      <w:r w:rsidR="00B45642" w:rsidRPr="00635DB5">
        <w:rPr>
          <w:rFonts w:ascii="Times New Roman" w:eastAsia="Times New Roman" w:hAnsi="Times New Roman" w:cs="Times New Roman"/>
          <w:color w:val="000000"/>
          <w:sz w:val="24"/>
          <w:lang w:eastAsia="tr-TR"/>
        </w:rPr>
        <w:t xml:space="preserve">kapsamında edinilen taşınırların diğer kamu kurum ve kuruluşlarına devri İdarenin, taşınmaz mülkiyet devri ise Bakanlığın görüşü alınmadan yapılamaz. Proje kapsamında edinilen taşınırlar, uygulayıcı kuruluşların tabi olduğu mevzuat hükümleri çerçevesinde </w:t>
      </w:r>
      <w:r w:rsidR="00AF28B3" w:rsidRPr="00635DB5">
        <w:rPr>
          <w:rFonts w:ascii="Times New Roman" w:eastAsia="Times New Roman" w:hAnsi="Times New Roman" w:cs="Times New Roman"/>
          <w:color w:val="000000"/>
          <w:sz w:val="24"/>
          <w:lang w:eastAsia="tr-TR"/>
        </w:rPr>
        <w:t>envanter ve muhasebe kayıtlarına alınır.</w:t>
      </w:r>
    </w:p>
    <w:p w14:paraId="62672B74" w14:textId="1399D2AD" w:rsidR="000D643D" w:rsidRPr="00635DB5" w:rsidRDefault="000D643D" w:rsidP="000D643D">
      <w:pPr>
        <w:numPr>
          <w:ilvl w:val="0"/>
          <w:numId w:val="3"/>
        </w:numPr>
        <w:spacing w:after="13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Hak ediş ödemelerinde ceza, nefaset vb. kesintilerin tamamı hak edişten düşülerek ödemesi yapılır.</w:t>
      </w:r>
      <w:r w:rsidR="002D1CC9" w:rsidRPr="00635DB5">
        <w:rPr>
          <w:rFonts w:ascii="Times New Roman" w:eastAsia="Times New Roman" w:hAnsi="Times New Roman" w:cs="Times New Roman"/>
          <w:color w:val="000000"/>
          <w:sz w:val="24"/>
          <w:lang w:eastAsia="tr-TR"/>
        </w:rPr>
        <w:t xml:space="preserve"> </w:t>
      </w:r>
      <w:r w:rsidR="00F23B67" w:rsidRPr="00635DB5">
        <w:rPr>
          <w:rFonts w:ascii="Times New Roman" w:eastAsia="Times New Roman" w:hAnsi="Times New Roman" w:cs="Times New Roman"/>
          <w:color w:val="000000"/>
          <w:sz w:val="24"/>
          <w:lang w:eastAsia="tr-TR"/>
        </w:rPr>
        <w:t>Teknik şartname ve yüklenici ile yapılan sözleşmelerde belirtilen hususlara uyulmadığı</w:t>
      </w:r>
      <w:r w:rsidR="002D1CC9" w:rsidRPr="00635DB5">
        <w:rPr>
          <w:rFonts w:ascii="Times New Roman" w:eastAsia="Times New Roman" w:hAnsi="Times New Roman" w:cs="Times New Roman"/>
          <w:color w:val="000000"/>
          <w:sz w:val="24"/>
          <w:lang w:eastAsia="tr-TR"/>
        </w:rPr>
        <w:t xml:space="preserve"> takdirde uygulayıcı kuruluş tarafında gerekli kesintilerin yapılması sağlanır. Uygulayıcı Kuruluş ilgili kesintileri yapmadığı takdirde İdare re’sen kesinti yapabilir.</w:t>
      </w:r>
    </w:p>
    <w:p w14:paraId="2AFAF428" w14:textId="2ECE7FC9" w:rsidR="00A12EB6" w:rsidRPr="00635DB5" w:rsidRDefault="00A12EB6" w:rsidP="008269EE">
      <w:pPr>
        <w:numPr>
          <w:ilvl w:val="0"/>
          <w:numId w:val="3"/>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 kapsamında </w:t>
      </w:r>
      <w:r w:rsidR="00B45642" w:rsidRPr="00635DB5">
        <w:rPr>
          <w:rFonts w:ascii="Times New Roman" w:eastAsia="Times New Roman" w:hAnsi="Times New Roman" w:cs="Times New Roman"/>
          <w:color w:val="000000"/>
          <w:sz w:val="24"/>
          <w:lang w:eastAsia="tr-TR"/>
        </w:rPr>
        <w:t>edinilen taşınırların</w:t>
      </w:r>
      <w:r w:rsidRPr="00635DB5">
        <w:rPr>
          <w:rFonts w:ascii="Times New Roman" w:eastAsia="Times New Roman" w:hAnsi="Times New Roman" w:cs="Times New Roman"/>
          <w:color w:val="000000"/>
          <w:sz w:val="24"/>
          <w:lang w:eastAsia="tr-TR"/>
        </w:rPr>
        <w:t xml:space="preserve"> </w:t>
      </w:r>
      <w:r w:rsidR="0021614F" w:rsidRPr="00635DB5">
        <w:rPr>
          <w:rFonts w:ascii="Times New Roman" w:eastAsia="Times New Roman" w:hAnsi="Times New Roman" w:cs="Times New Roman"/>
          <w:color w:val="000000"/>
          <w:sz w:val="24"/>
          <w:lang w:eastAsia="tr-TR"/>
        </w:rPr>
        <w:t>izleme ve değerlendirme süresi boyunca</w:t>
      </w:r>
      <w:r w:rsidRPr="00635DB5">
        <w:rPr>
          <w:rFonts w:ascii="Times New Roman" w:eastAsia="Times New Roman" w:hAnsi="Times New Roman" w:cs="Times New Roman"/>
          <w:color w:val="000000"/>
          <w:sz w:val="24"/>
          <w:lang w:eastAsia="tr-TR"/>
        </w:rPr>
        <w:t xml:space="preserve"> </w:t>
      </w:r>
      <w:r w:rsidR="00ED5D82" w:rsidRPr="00635DB5">
        <w:rPr>
          <w:rFonts w:ascii="Times New Roman" w:eastAsia="Times New Roman" w:hAnsi="Times New Roman" w:cs="Times New Roman"/>
          <w:color w:val="000000"/>
          <w:sz w:val="24"/>
          <w:lang w:eastAsia="tr-TR"/>
        </w:rPr>
        <w:t xml:space="preserve">kullanım durumunu gösteren kayıtlar uygulayıcı kuruluş tarafından tutulur ve </w:t>
      </w:r>
      <w:r w:rsidR="00F23B67" w:rsidRPr="00635DB5">
        <w:rPr>
          <w:rFonts w:ascii="Times New Roman" w:eastAsia="Times New Roman" w:hAnsi="Times New Roman" w:cs="Times New Roman"/>
          <w:color w:val="000000"/>
          <w:sz w:val="24"/>
          <w:lang w:eastAsia="tr-TR"/>
        </w:rPr>
        <w:t xml:space="preserve">en az yılda bir kez </w:t>
      </w:r>
      <w:r w:rsidR="00ED5D82" w:rsidRPr="00635DB5">
        <w:rPr>
          <w:rFonts w:ascii="Times New Roman" w:eastAsia="Times New Roman" w:hAnsi="Times New Roman" w:cs="Times New Roman"/>
          <w:color w:val="000000"/>
          <w:sz w:val="24"/>
          <w:lang w:eastAsia="tr-TR"/>
        </w:rPr>
        <w:t xml:space="preserve">periyodik olarak İdareye bildirilir. Bu hususa ilişkin detaylara protokolde yer verilir. Söz konusu taşınırların </w:t>
      </w:r>
      <w:r w:rsidRPr="00635DB5">
        <w:rPr>
          <w:rFonts w:ascii="Times New Roman" w:eastAsia="Times New Roman" w:hAnsi="Times New Roman" w:cs="Times New Roman"/>
          <w:color w:val="000000"/>
          <w:sz w:val="24"/>
          <w:lang w:eastAsia="tr-TR"/>
        </w:rPr>
        <w:t xml:space="preserve">kullanılmadığının </w:t>
      </w:r>
      <w:r w:rsidR="0021614F" w:rsidRPr="00635DB5">
        <w:rPr>
          <w:rFonts w:ascii="Times New Roman" w:eastAsia="Times New Roman" w:hAnsi="Times New Roman" w:cs="Times New Roman"/>
          <w:color w:val="000000"/>
          <w:sz w:val="24"/>
          <w:lang w:eastAsia="tr-TR"/>
        </w:rPr>
        <w:t xml:space="preserve">veya çok düşük kapasiteyle kullanıldığının </w:t>
      </w:r>
      <w:r w:rsidRPr="00635DB5">
        <w:rPr>
          <w:rFonts w:ascii="Times New Roman" w:eastAsia="Times New Roman" w:hAnsi="Times New Roman" w:cs="Times New Roman"/>
          <w:color w:val="000000"/>
          <w:sz w:val="24"/>
          <w:lang w:eastAsia="tr-TR"/>
        </w:rPr>
        <w:t>tespit edilmesi durumunda ilgili makine ve ekipmanlar geri alınıp mevcut başka bir proje veya alt proje kapsamında farklı bir uygulayıcı kuruluşa devredilebilir.</w:t>
      </w:r>
    </w:p>
    <w:p w14:paraId="641EC22A" w14:textId="3F8D97B9" w:rsidR="002A0573" w:rsidRPr="00635DB5" w:rsidRDefault="002A0573" w:rsidP="002F152B">
      <w:pPr>
        <w:numPr>
          <w:ilvl w:val="0"/>
          <w:numId w:val="3"/>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İdare tarafından belirlenen bankalarda açılacak hesaplar için </w:t>
      </w:r>
      <w:r w:rsidR="00182AB8" w:rsidRPr="00635DB5">
        <w:rPr>
          <w:rFonts w:ascii="Times New Roman" w:eastAsia="Times New Roman" w:hAnsi="Times New Roman" w:cs="Times New Roman"/>
          <w:color w:val="000000"/>
          <w:sz w:val="24"/>
          <w:lang w:eastAsia="tr-TR"/>
        </w:rPr>
        <w:t>mali kontrol</w:t>
      </w:r>
      <w:r w:rsidRPr="00635DB5">
        <w:rPr>
          <w:rFonts w:ascii="Times New Roman" w:eastAsia="Times New Roman" w:hAnsi="Times New Roman" w:cs="Times New Roman"/>
          <w:color w:val="000000"/>
          <w:sz w:val="24"/>
          <w:lang w:eastAsia="tr-TR"/>
        </w:rPr>
        <w:t xml:space="preserve"> </w:t>
      </w:r>
      <w:r w:rsidR="00182AB8" w:rsidRPr="00635DB5">
        <w:rPr>
          <w:rFonts w:ascii="Times New Roman" w:eastAsia="Times New Roman" w:hAnsi="Times New Roman" w:cs="Times New Roman"/>
          <w:color w:val="000000"/>
          <w:sz w:val="24"/>
          <w:lang w:eastAsia="tr-TR"/>
        </w:rPr>
        <w:t>taahhütnamesi</w:t>
      </w:r>
      <w:r w:rsidRPr="00635DB5">
        <w:rPr>
          <w:rFonts w:ascii="Times New Roman" w:eastAsia="Times New Roman" w:hAnsi="Times New Roman" w:cs="Times New Roman"/>
          <w:color w:val="000000"/>
          <w:sz w:val="24"/>
          <w:lang w:eastAsia="tr-TR"/>
        </w:rPr>
        <w:t xml:space="preserve"> </w:t>
      </w:r>
      <w:r w:rsidR="00182AB8" w:rsidRPr="00635DB5">
        <w:rPr>
          <w:rFonts w:ascii="Times New Roman" w:eastAsia="Times New Roman" w:hAnsi="Times New Roman" w:cs="Times New Roman"/>
          <w:color w:val="000000"/>
          <w:sz w:val="24"/>
          <w:lang w:eastAsia="tr-TR"/>
        </w:rPr>
        <w:t>u</w:t>
      </w:r>
      <w:r w:rsidRPr="00635DB5">
        <w:rPr>
          <w:rFonts w:ascii="Times New Roman" w:eastAsia="Times New Roman" w:hAnsi="Times New Roman" w:cs="Times New Roman"/>
          <w:color w:val="000000"/>
          <w:sz w:val="24"/>
          <w:lang w:eastAsia="tr-TR"/>
        </w:rPr>
        <w:t xml:space="preserve">ygulayıcı </w:t>
      </w:r>
      <w:r w:rsidR="00182AB8"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 xml:space="preserve">uruluşlar tarafından </w:t>
      </w:r>
      <w:r w:rsidR="00182AB8" w:rsidRPr="00635DB5">
        <w:rPr>
          <w:rFonts w:ascii="Times New Roman" w:eastAsia="Times New Roman" w:hAnsi="Times New Roman" w:cs="Times New Roman"/>
          <w:color w:val="000000"/>
          <w:sz w:val="24"/>
          <w:lang w:eastAsia="tr-TR"/>
        </w:rPr>
        <w:t xml:space="preserve">protokol ile birlikte </w:t>
      </w:r>
      <w:r w:rsidRPr="00635DB5">
        <w:rPr>
          <w:rFonts w:ascii="Times New Roman" w:eastAsia="Times New Roman" w:hAnsi="Times New Roman" w:cs="Times New Roman"/>
          <w:color w:val="000000"/>
          <w:sz w:val="24"/>
          <w:lang w:eastAsia="tr-TR"/>
        </w:rPr>
        <w:t>imzalanır</w:t>
      </w:r>
      <w:r w:rsidR="00060A93" w:rsidRPr="00635DB5">
        <w:rPr>
          <w:rFonts w:ascii="Times New Roman" w:eastAsia="Times New Roman" w:hAnsi="Times New Roman" w:cs="Times New Roman"/>
          <w:color w:val="000000"/>
          <w:sz w:val="24"/>
          <w:lang w:eastAsia="tr-TR"/>
        </w:rPr>
        <w:t>.</w:t>
      </w:r>
      <w:r w:rsidR="002D1CC9" w:rsidRPr="00635DB5">
        <w:rPr>
          <w:rFonts w:ascii="Times New Roman" w:eastAsia="Times New Roman" w:hAnsi="Times New Roman" w:cs="Times New Roman"/>
          <w:color w:val="000000"/>
          <w:sz w:val="24"/>
          <w:lang w:eastAsia="tr-TR"/>
        </w:rPr>
        <w:t xml:space="preserve"> </w:t>
      </w:r>
    </w:p>
    <w:p w14:paraId="3602716B" w14:textId="5874FB92" w:rsidR="00897EB1" w:rsidRPr="00635DB5" w:rsidRDefault="00897EB1" w:rsidP="002F152B">
      <w:pPr>
        <w:numPr>
          <w:ilvl w:val="0"/>
          <w:numId w:val="3"/>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Taahhütname gereği ilgili banka şubesi İdarenin izni olmadan herhangi bir ödeme yapamaz. İlgili hesaplardan İdarenin izni olmadan ödeme yapılması durumunda proje tek taraflı feshedilebilir ve ilgili ödenek varsa faiziyle birlikte uygulayıcı kuruluştan tahsil edilir. İlgili uygulayıcı kuruluş desteklerden 1 yıl boyunca yararlandırılmaz.</w:t>
      </w:r>
    </w:p>
    <w:p w14:paraId="4AD60613" w14:textId="4DF76AA9" w:rsidR="002A0573" w:rsidRPr="00635DB5" w:rsidRDefault="002A0573" w:rsidP="002F152B">
      <w:pPr>
        <w:numPr>
          <w:ilvl w:val="0"/>
          <w:numId w:val="3"/>
        </w:numPr>
        <w:spacing w:after="212"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İdarenin izni dışında proje için </w:t>
      </w:r>
      <w:r w:rsidR="007C1373" w:rsidRPr="00635DB5">
        <w:rPr>
          <w:rFonts w:ascii="Times New Roman" w:eastAsia="Times New Roman" w:hAnsi="Times New Roman" w:cs="Times New Roman"/>
          <w:color w:val="000000"/>
          <w:sz w:val="24"/>
          <w:lang w:eastAsia="tr-TR"/>
        </w:rPr>
        <w:t>u</w:t>
      </w:r>
      <w:r w:rsidRPr="00635DB5">
        <w:rPr>
          <w:rFonts w:ascii="Times New Roman" w:eastAsia="Times New Roman" w:hAnsi="Times New Roman" w:cs="Times New Roman"/>
          <w:color w:val="000000"/>
          <w:sz w:val="24"/>
          <w:lang w:eastAsia="tr-TR"/>
        </w:rPr>
        <w:t xml:space="preserve">ygulayıcı </w:t>
      </w:r>
      <w:r w:rsidR="007C1373"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uruluş tarafından yapılan her türlü değişiklik neticesinde</w:t>
      </w:r>
      <w:r w:rsidR="007C1373"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İdare projeyi re’sen tek taraflı fesh</w:t>
      </w:r>
      <w:r w:rsidR="007C1373" w:rsidRPr="00635DB5">
        <w:rPr>
          <w:rFonts w:ascii="Times New Roman" w:eastAsia="Times New Roman" w:hAnsi="Times New Roman" w:cs="Times New Roman"/>
          <w:color w:val="000000"/>
          <w:sz w:val="24"/>
          <w:lang w:eastAsia="tr-TR"/>
        </w:rPr>
        <w:t>edebilir.</w:t>
      </w:r>
    </w:p>
    <w:p w14:paraId="78757566"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12" w:name="_Toc57050214"/>
      <w:r w:rsidRPr="00635DB5">
        <w:rPr>
          <w:rFonts w:ascii="Times New Roman" w:eastAsia="Times New Roman" w:hAnsi="Times New Roman" w:cs="Times New Roman"/>
          <w:b/>
          <w:color w:val="000000"/>
          <w:sz w:val="24"/>
          <w:lang w:eastAsia="tr-TR"/>
        </w:rPr>
        <w:lastRenderedPageBreak/>
        <w:t>İzleme ve değerlendirme</w:t>
      </w:r>
      <w:bookmarkEnd w:id="12"/>
      <w:r w:rsidRPr="00635DB5">
        <w:rPr>
          <w:rFonts w:ascii="Times New Roman" w:eastAsia="Times New Roman" w:hAnsi="Times New Roman" w:cs="Times New Roman"/>
          <w:b/>
          <w:color w:val="000000"/>
          <w:sz w:val="24"/>
          <w:lang w:eastAsia="tr-TR"/>
        </w:rPr>
        <w:t xml:space="preserve"> </w:t>
      </w:r>
    </w:p>
    <w:p w14:paraId="4D25C636" w14:textId="77777777" w:rsidR="00AC40D6" w:rsidRPr="00635DB5" w:rsidRDefault="00BD5B0A" w:rsidP="00AC40D6">
      <w:pPr>
        <w:spacing w:after="162"/>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7A0961" w:rsidRPr="00635DB5">
        <w:rPr>
          <w:rFonts w:ascii="Times New Roman" w:eastAsia="Times New Roman" w:hAnsi="Times New Roman" w:cs="Times New Roman"/>
          <w:b/>
          <w:color w:val="000000"/>
          <w:sz w:val="24"/>
          <w:lang w:eastAsia="tr-TR"/>
        </w:rPr>
        <w:t>10</w:t>
      </w:r>
      <w:r w:rsidR="00AC40D6" w:rsidRPr="00635DB5">
        <w:rPr>
          <w:rFonts w:ascii="Times New Roman" w:eastAsia="Times New Roman" w:hAnsi="Times New Roman" w:cs="Times New Roman"/>
          <w:b/>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Projelerin izleme ve değerlendirilmesinde uyulacak hususlar şunlardır: </w:t>
      </w:r>
    </w:p>
    <w:p w14:paraId="3D31DEB5" w14:textId="77777777" w:rsidR="00AC40D6" w:rsidRPr="00635DB5" w:rsidRDefault="00AC40D6" w:rsidP="00E655F9">
      <w:pPr>
        <w:numPr>
          <w:ilvl w:val="0"/>
          <w:numId w:val="4"/>
        </w:numPr>
        <w:spacing w:after="11"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İdare tarafından gerekli görülen proje</w:t>
      </w:r>
      <w:r w:rsidR="003A705E" w:rsidRPr="00635DB5">
        <w:rPr>
          <w:rFonts w:ascii="Times New Roman" w:eastAsia="Times New Roman" w:hAnsi="Times New Roman" w:cs="Times New Roman"/>
          <w:color w:val="000000"/>
          <w:sz w:val="24"/>
          <w:lang w:eastAsia="tr-TR"/>
        </w:rPr>
        <w:t xml:space="preserve"> ve alt projeler</w:t>
      </w:r>
      <w:r w:rsidRPr="00635DB5">
        <w:rPr>
          <w:rFonts w:ascii="Times New Roman" w:eastAsia="Times New Roman" w:hAnsi="Times New Roman" w:cs="Times New Roman"/>
          <w:color w:val="000000"/>
          <w:sz w:val="24"/>
          <w:lang w:eastAsia="tr-TR"/>
        </w:rPr>
        <w:t xml:space="preserve">de; </w:t>
      </w:r>
      <w:r w:rsidR="00E50B27" w:rsidRPr="00635DB5">
        <w:rPr>
          <w:rFonts w:ascii="Times New Roman" w:eastAsia="Times New Roman" w:hAnsi="Times New Roman" w:cs="Times New Roman"/>
          <w:color w:val="000000"/>
          <w:sz w:val="24"/>
          <w:lang w:eastAsia="tr-TR"/>
        </w:rPr>
        <w:t>uygulayıcı kuruluş</w:t>
      </w:r>
      <w:r w:rsidRPr="00635DB5">
        <w:rPr>
          <w:rFonts w:ascii="Times New Roman" w:eastAsia="Times New Roman" w:hAnsi="Times New Roman" w:cs="Times New Roman"/>
          <w:color w:val="000000"/>
          <w:sz w:val="24"/>
          <w:lang w:eastAsia="tr-TR"/>
        </w:rPr>
        <w:t xml:space="preserve">, yatırım öncesi ve sonrasını yansıtan bir rapor hazırlar ve iki duruma ilişkin bilgi, belge ve fotoğraf gibi görselleri kayıt altına alarak İdareye iletir.  </w:t>
      </w:r>
    </w:p>
    <w:p w14:paraId="3D399E78" w14:textId="3F323A06" w:rsidR="00AC40D6" w:rsidRPr="00635DB5" w:rsidRDefault="00AC40D6" w:rsidP="00E655F9">
      <w:pPr>
        <w:numPr>
          <w:ilvl w:val="0"/>
          <w:numId w:val="4"/>
        </w:numPr>
        <w:spacing w:after="1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w:t>
      </w:r>
      <w:r w:rsidR="00E50B27"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 xml:space="preserve">uruluş, protokolün imzasını müteakip üçer aylık dönemler itibarıyla her bir </w:t>
      </w:r>
      <w:r w:rsidR="00E50B27" w:rsidRPr="00635DB5">
        <w:rPr>
          <w:rFonts w:ascii="Times New Roman" w:eastAsia="Times New Roman" w:hAnsi="Times New Roman" w:cs="Times New Roman"/>
          <w:color w:val="000000"/>
          <w:sz w:val="24"/>
          <w:lang w:eastAsia="tr-TR"/>
        </w:rPr>
        <w:t xml:space="preserve">alt proje </w:t>
      </w:r>
      <w:r w:rsidRPr="00635DB5">
        <w:rPr>
          <w:rFonts w:ascii="Times New Roman" w:eastAsia="Times New Roman" w:hAnsi="Times New Roman" w:cs="Times New Roman"/>
          <w:color w:val="000000"/>
          <w:sz w:val="24"/>
          <w:lang w:eastAsia="tr-TR"/>
        </w:rPr>
        <w:t xml:space="preserve">için yatırımların mevcut durumu, karşılaşılan sorunlar ve bir sonraki dönem için öngörülere ilişkin bilgileri içeren İzleme Tablosunu (EK II-2) doldurarak İdareye iletir. </w:t>
      </w:r>
    </w:p>
    <w:p w14:paraId="66813DD4" w14:textId="77777777" w:rsidR="00AC40D6" w:rsidRPr="00635DB5" w:rsidRDefault="00AC40D6" w:rsidP="00E655F9">
      <w:pPr>
        <w:numPr>
          <w:ilvl w:val="0"/>
          <w:numId w:val="4"/>
        </w:numPr>
        <w:spacing w:after="1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İdare, izleme raporları ve gerekli görürse saha ziyaretleri doğrultusunda değerlendirmeler yaparak gecikme ya da tamamlanamama riski bulunan </w:t>
      </w:r>
      <w:r w:rsidR="00E50B27" w:rsidRPr="00635DB5">
        <w:rPr>
          <w:rFonts w:ascii="Times New Roman" w:eastAsia="Times New Roman" w:hAnsi="Times New Roman" w:cs="Times New Roman"/>
          <w:color w:val="000000"/>
          <w:sz w:val="24"/>
          <w:lang w:eastAsia="tr-TR"/>
        </w:rPr>
        <w:t xml:space="preserve">alt projelere </w:t>
      </w:r>
      <w:r w:rsidRPr="00635DB5">
        <w:rPr>
          <w:rFonts w:ascii="Times New Roman" w:eastAsia="Times New Roman" w:hAnsi="Times New Roman" w:cs="Times New Roman"/>
          <w:color w:val="000000"/>
          <w:sz w:val="24"/>
          <w:lang w:eastAsia="tr-TR"/>
        </w:rPr>
        <w:t xml:space="preserve">ilişkin olarak erken uyarı raporları hazırlar ve </w:t>
      </w:r>
      <w:r w:rsidR="00E50B27" w:rsidRPr="00635DB5">
        <w:rPr>
          <w:rFonts w:ascii="Times New Roman" w:eastAsia="Times New Roman" w:hAnsi="Times New Roman" w:cs="Times New Roman"/>
          <w:color w:val="000000"/>
          <w:sz w:val="24"/>
          <w:lang w:eastAsia="tr-TR"/>
        </w:rPr>
        <w:t xml:space="preserve">uygulayıcı kuruluşa </w:t>
      </w:r>
      <w:r w:rsidRPr="00635DB5">
        <w:rPr>
          <w:rFonts w:ascii="Times New Roman" w:eastAsia="Times New Roman" w:hAnsi="Times New Roman" w:cs="Times New Roman"/>
          <w:color w:val="000000"/>
          <w:sz w:val="24"/>
          <w:lang w:eastAsia="tr-TR"/>
        </w:rPr>
        <w:t xml:space="preserve">gönderir.  </w:t>
      </w:r>
    </w:p>
    <w:p w14:paraId="52CD7797" w14:textId="5CE5EB40" w:rsidR="00867603" w:rsidRPr="00635DB5" w:rsidRDefault="00AC40D6" w:rsidP="0007621C">
      <w:pPr>
        <w:numPr>
          <w:ilvl w:val="0"/>
          <w:numId w:val="4"/>
        </w:numPr>
        <w:spacing w:after="1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w:t>
      </w:r>
      <w:r w:rsidR="003A705E" w:rsidRPr="00635DB5">
        <w:rPr>
          <w:rFonts w:ascii="Times New Roman" w:eastAsia="Times New Roman" w:hAnsi="Times New Roman" w:cs="Times New Roman"/>
          <w:color w:val="000000"/>
          <w:sz w:val="24"/>
          <w:lang w:eastAsia="tr-TR"/>
        </w:rPr>
        <w:t>k</w:t>
      </w:r>
      <w:r w:rsidRPr="00635DB5">
        <w:rPr>
          <w:rFonts w:ascii="Times New Roman" w:eastAsia="Times New Roman" w:hAnsi="Times New Roman" w:cs="Times New Roman"/>
          <w:color w:val="000000"/>
          <w:sz w:val="24"/>
          <w:lang w:eastAsia="tr-TR"/>
        </w:rPr>
        <w:t xml:space="preserve">uruluşlara tahsis edilen ödenek çerçevesinde yılı içerisinde tamamlanamayan ve bir sonraki yıla sarkan işlerin durumu, ödemeleri ve işin tamamlanacağı tahmini tarihi içeren “Bir Sonraki Yıla Sarkan İşler İzleme Tablosu” (EK II-3) doldurularak </w:t>
      </w:r>
      <w:r w:rsidR="003A705E" w:rsidRPr="00635DB5">
        <w:rPr>
          <w:rFonts w:ascii="Times New Roman" w:eastAsia="Times New Roman" w:hAnsi="Times New Roman" w:cs="Times New Roman"/>
          <w:color w:val="000000"/>
          <w:sz w:val="24"/>
          <w:lang w:eastAsia="tr-TR"/>
        </w:rPr>
        <w:t xml:space="preserve">uygulayıcı kuruluş </w:t>
      </w:r>
      <w:r w:rsidRPr="00635DB5">
        <w:rPr>
          <w:rFonts w:ascii="Times New Roman" w:eastAsia="Times New Roman" w:hAnsi="Times New Roman" w:cs="Times New Roman"/>
          <w:color w:val="000000"/>
          <w:sz w:val="24"/>
          <w:lang w:eastAsia="tr-TR"/>
        </w:rPr>
        <w:t xml:space="preserve">tarafından </w:t>
      </w:r>
      <w:r w:rsidR="005B37C4" w:rsidRPr="00635DB5">
        <w:rPr>
          <w:rFonts w:ascii="Times New Roman" w:eastAsia="Times New Roman" w:hAnsi="Times New Roman" w:cs="Times New Roman"/>
          <w:color w:val="000000"/>
          <w:sz w:val="24"/>
          <w:lang w:eastAsia="tr-TR"/>
        </w:rPr>
        <w:t>yıllık olarak</w:t>
      </w:r>
      <w:r w:rsidRPr="00635DB5">
        <w:rPr>
          <w:rFonts w:ascii="Times New Roman" w:eastAsia="Times New Roman" w:hAnsi="Times New Roman" w:cs="Times New Roman"/>
          <w:color w:val="000000"/>
          <w:sz w:val="24"/>
          <w:lang w:eastAsia="tr-TR"/>
        </w:rPr>
        <w:t xml:space="preserve"> Kasım ayı sonuna kadar İdare’ye iletilir.  </w:t>
      </w:r>
    </w:p>
    <w:p w14:paraId="05CB6688" w14:textId="611C3163" w:rsidR="00AC40D6" w:rsidRPr="00635DB5" w:rsidRDefault="00867603" w:rsidP="00B563FA">
      <w:pPr>
        <w:numPr>
          <w:ilvl w:val="0"/>
          <w:numId w:val="4"/>
        </w:numPr>
        <w:spacing w:after="14" w:line="388" w:lineRule="auto"/>
        <w:ind w:right="15" w:firstLine="566"/>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Uygulayıcı kuruluş, proje kapsamında gerçekleştirilecek olan </w:t>
      </w:r>
      <w:r w:rsidR="00B00A34" w:rsidRPr="00635DB5">
        <w:rPr>
          <w:rFonts w:ascii="Times New Roman" w:eastAsia="Times New Roman" w:hAnsi="Times New Roman" w:cs="Times New Roman"/>
          <w:color w:val="000000"/>
          <w:sz w:val="24"/>
          <w:lang w:eastAsia="tr-TR"/>
        </w:rPr>
        <w:t xml:space="preserve">açılış, </w:t>
      </w:r>
      <w:r w:rsidRPr="00635DB5">
        <w:rPr>
          <w:rFonts w:ascii="Times New Roman" w:eastAsia="Times New Roman" w:hAnsi="Times New Roman" w:cs="Times New Roman"/>
          <w:color w:val="000000"/>
          <w:sz w:val="24"/>
          <w:lang w:eastAsia="tr-TR"/>
        </w:rPr>
        <w:t xml:space="preserve">toplantı, çalıştay, faaliyet vb. etkinlikler için İdareye en az 15 (on beş) gün öncesinden bilgi verir. </w:t>
      </w:r>
      <w:r w:rsidR="00AC40D6" w:rsidRPr="00635DB5">
        <w:rPr>
          <w:rFonts w:ascii="Times New Roman" w:eastAsia="Times New Roman" w:hAnsi="Times New Roman" w:cs="Times New Roman"/>
          <w:color w:val="000000"/>
          <w:sz w:val="24"/>
          <w:lang w:eastAsia="tr-TR"/>
        </w:rPr>
        <w:t xml:space="preserve">İdare, gerekli gördüğü durumlarda </w:t>
      </w:r>
      <w:r w:rsidR="003A705E" w:rsidRPr="00635DB5">
        <w:rPr>
          <w:rFonts w:ascii="Times New Roman" w:eastAsia="Times New Roman" w:hAnsi="Times New Roman" w:cs="Times New Roman"/>
          <w:color w:val="000000"/>
          <w:sz w:val="24"/>
          <w:lang w:eastAsia="tr-TR"/>
        </w:rPr>
        <w:t xml:space="preserve">uygulayıcı kuruluştan </w:t>
      </w:r>
      <w:r w:rsidR="00AC40D6" w:rsidRPr="00635DB5">
        <w:rPr>
          <w:rFonts w:ascii="Times New Roman" w:eastAsia="Times New Roman" w:hAnsi="Times New Roman" w:cs="Times New Roman"/>
          <w:color w:val="000000"/>
          <w:sz w:val="24"/>
          <w:lang w:eastAsia="tr-TR"/>
        </w:rPr>
        <w:t xml:space="preserve">ek bilgi talebinde bulunabilir. </w:t>
      </w:r>
    </w:p>
    <w:p w14:paraId="7EDFFF5F" w14:textId="15677140" w:rsidR="0067253C" w:rsidRPr="00635DB5" w:rsidRDefault="0067253C" w:rsidP="00255B9D">
      <w:pPr>
        <w:numPr>
          <w:ilvl w:val="0"/>
          <w:numId w:val="4"/>
        </w:numPr>
        <w:spacing w:after="14"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Projeden temin edilen malzeme ve ekipmanlar </w:t>
      </w:r>
      <w:r w:rsidR="00A7372D" w:rsidRPr="00635DB5">
        <w:rPr>
          <w:rFonts w:ascii="Times New Roman" w:eastAsia="Times New Roman" w:hAnsi="Times New Roman" w:cs="Times New Roman"/>
          <w:color w:val="000000"/>
          <w:sz w:val="24"/>
          <w:lang w:eastAsia="tr-TR"/>
        </w:rPr>
        <w:t>5</w:t>
      </w:r>
      <w:r w:rsidRPr="00635DB5">
        <w:rPr>
          <w:rFonts w:ascii="Times New Roman" w:eastAsia="Times New Roman" w:hAnsi="Times New Roman" w:cs="Times New Roman"/>
          <w:color w:val="000000"/>
          <w:sz w:val="24"/>
          <w:lang w:eastAsia="tr-TR"/>
        </w:rPr>
        <w:t xml:space="preserve"> yıl boyunca </w:t>
      </w:r>
      <w:r w:rsidR="00EB0F46" w:rsidRPr="00635DB5">
        <w:rPr>
          <w:rFonts w:ascii="Times New Roman" w:eastAsia="Times New Roman" w:hAnsi="Times New Roman" w:cs="Times New Roman"/>
          <w:color w:val="000000"/>
          <w:sz w:val="24"/>
          <w:lang w:eastAsia="tr-TR"/>
        </w:rPr>
        <w:t xml:space="preserve">projede belirtilenden </w:t>
      </w:r>
      <w:r w:rsidRPr="00635DB5">
        <w:rPr>
          <w:rFonts w:ascii="Times New Roman" w:eastAsia="Times New Roman" w:hAnsi="Times New Roman" w:cs="Times New Roman"/>
          <w:color w:val="000000"/>
          <w:sz w:val="24"/>
          <w:lang w:eastAsia="tr-TR"/>
        </w:rPr>
        <w:t xml:space="preserve">farklı bir </w:t>
      </w:r>
      <w:r w:rsidR="00EB0F46" w:rsidRPr="00635DB5">
        <w:rPr>
          <w:rFonts w:ascii="Times New Roman" w:eastAsia="Times New Roman" w:hAnsi="Times New Roman" w:cs="Times New Roman"/>
          <w:color w:val="000000"/>
          <w:sz w:val="24"/>
          <w:lang w:eastAsia="tr-TR"/>
        </w:rPr>
        <w:t>amaç için</w:t>
      </w:r>
      <w:r w:rsidRPr="00635DB5">
        <w:rPr>
          <w:rFonts w:ascii="Times New Roman" w:eastAsia="Times New Roman" w:hAnsi="Times New Roman" w:cs="Times New Roman"/>
          <w:color w:val="000000"/>
          <w:sz w:val="24"/>
          <w:lang w:eastAsia="tr-TR"/>
        </w:rPr>
        <w:t xml:space="preserve"> kullanılamaz</w:t>
      </w:r>
      <w:r w:rsidR="00A7372D" w:rsidRPr="00635DB5">
        <w:rPr>
          <w:rFonts w:ascii="Times New Roman" w:eastAsia="Times New Roman" w:hAnsi="Times New Roman" w:cs="Times New Roman"/>
          <w:color w:val="000000"/>
          <w:sz w:val="24"/>
          <w:lang w:eastAsia="tr-TR"/>
        </w:rPr>
        <w:t xml:space="preserve"> ve proje ortakları dışında başkalarına devredilemez.</w:t>
      </w:r>
    </w:p>
    <w:p w14:paraId="0A110CAB" w14:textId="77777777" w:rsidR="00255B9D" w:rsidRPr="00635DB5" w:rsidRDefault="00255B9D" w:rsidP="00255B9D">
      <w:pPr>
        <w:numPr>
          <w:ilvl w:val="0"/>
          <w:numId w:val="4"/>
        </w:numPr>
        <w:spacing w:after="14"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Projelere ilişkin ilerlemeler Bakanlık tarafından oluşturulan bilgi sistemine idare tarafından anlık olarak kaydedilir ve güncelliği sistem üzerinden takip edilir. </w:t>
      </w:r>
    </w:p>
    <w:p w14:paraId="55E1AF22" w14:textId="77777777" w:rsidR="00255B9D" w:rsidRPr="00635DB5" w:rsidRDefault="00255B9D" w:rsidP="00255B9D">
      <w:pPr>
        <w:numPr>
          <w:ilvl w:val="0"/>
          <w:numId w:val="4"/>
        </w:numPr>
        <w:spacing w:after="14"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Turizmin geliştirilmesine yönelik projeler ve bütçe kalemleri içerisinde tesis yapım/onarım/tefrişat/tadilat kalemleri bulunan projeler İdare tarafından değerlendirme sürecinde proje sahasına ön izleme ziyareti yapılarak proje sahasının uygunluğu idare tarafından değerlendirilir.</w:t>
      </w:r>
    </w:p>
    <w:p w14:paraId="4B1FB657" w14:textId="76D4DD56" w:rsidR="00255B9D" w:rsidRPr="00635DB5" w:rsidRDefault="00255B9D" w:rsidP="00255B9D">
      <w:pPr>
        <w:numPr>
          <w:ilvl w:val="0"/>
          <w:numId w:val="4"/>
        </w:numPr>
        <w:spacing w:after="14" w:line="389" w:lineRule="auto"/>
        <w:ind w:right="17" w:firstLine="56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İdare alt projeye ilişkin mali ve fiziki ilerlemeleri yerinde kontrol etmek amacıyla proje sahasına izleme ziyareti düzenler. İdare hakediş ödeme dönemlerine denk getirmek suretiyle her sektörel operasyonel program bazında destek tutarı en yüksek ilk </w:t>
      </w:r>
      <w:r w:rsidR="005B41DA" w:rsidRPr="00635DB5">
        <w:rPr>
          <w:rFonts w:ascii="Times New Roman" w:eastAsia="Times New Roman" w:hAnsi="Times New Roman" w:cs="Times New Roman"/>
          <w:color w:val="000000"/>
          <w:sz w:val="24"/>
          <w:lang w:eastAsia="tr-TR"/>
        </w:rPr>
        <w:t>üç</w:t>
      </w:r>
      <w:r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lastRenderedPageBreak/>
        <w:t>projeye nihai ödemeye esas izleme ziyareti hariç olmak üzere proje uygulama süresi içinde en az bir izleme ziyareti gerçekleştirir. İdare gerekli görmesi halinde diğer projeler için daha fazla izleme ziyareti yapma yetkisine sahiptir.</w:t>
      </w:r>
    </w:p>
    <w:p w14:paraId="1AA3069E" w14:textId="77777777" w:rsidR="00255B9D" w:rsidRPr="00635DB5" w:rsidRDefault="00255B9D" w:rsidP="00255B9D">
      <w:pPr>
        <w:numPr>
          <w:ilvl w:val="0"/>
          <w:numId w:val="4"/>
        </w:numPr>
        <w:spacing w:after="14"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Projedeki ilerlemelerin aktarıldığı izleme ziyareti raporu idare personeli tarafından doldurularak proje dokümanları içerisinde muhafaza edilir. </w:t>
      </w:r>
    </w:p>
    <w:p w14:paraId="3C705C26" w14:textId="45031251" w:rsidR="00255B9D" w:rsidRPr="00635DB5" w:rsidRDefault="00255B9D" w:rsidP="00255B9D">
      <w:pPr>
        <w:numPr>
          <w:ilvl w:val="0"/>
          <w:numId w:val="4"/>
        </w:numPr>
        <w:spacing w:after="212"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İdare tamamlanan projelerin etkinliğinin takip edilmesi amacıyla önceki yıl tamamlanan projelerden en az yüzde beşine izleme ziyareti düzenler. Proje seçiminde uygulama sürecinde olumsuzluklar yaşanmış ve sürdürülebilirliğinde risk görülen projeler öncelikli olarak ziyaret edilir.</w:t>
      </w:r>
    </w:p>
    <w:p w14:paraId="303A6921" w14:textId="46C094AA" w:rsidR="00AC40D6" w:rsidRPr="00635DB5" w:rsidRDefault="00AC40D6" w:rsidP="00255B9D">
      <w:pPr>
        <w:keepNext/>
        <w:keepLines/>
        <w:spacing w:after="263" w:line="264" w:lineRule="auto"/>
        <w:jc w:val="both"/>
        <w:outlineLvl w:val="0"/>
        <w:rPr>
          <w:rFonts w:ascii="Times New Roman" w:eastAsia="Times New Roman" w:hAnsi="Times New Roman" w:cs="Times New Roman"/>
          <w:b/>
          <w:color w:val="000000"/>
          <w:sz w:val="24"/>
          <w:lang w:eastAsia="tr-TR"/>
        </w:rPr>
      </w:pPr>
      <w:bookmarkStart w:id="13" w:name="_Toc57050215"/>
      <w:r w:rsidRPr="00635DB5">
        <w:rPr>
          <w:rFonts w:ascii="Times New Roman" w:eastAsia="Times New Roman" w:hAnsi="Times New Roman" w:cs="Times New Roman"/>
          <w:b/>
          <w:color w:val="000000"/>
          <w:sz w:val="24"/>
          <w:lang w:eastAsia="tr-TR"/>
        </w:rPr>
        <w:t xml:space="preserve">Kalkınma ajansları ile </w:t>
      </w:r>
      <w:r w:rsidR="00763C2E" w:rsidRPr="00635DB5">
        <w:rPr>
          <w:rFonts w:ascii="Times New Roman" w:eastAsia="Times New Roman" w:hAnsi="Times New Roman" w:cs="Times New Roman"/>
          <w:b/>
          <w:color w:val="000000"/>
          <w:sz w:val="24"/>
          <w:lang w:eastAsia="tr-TR"/>
        </w:rPr>
        <w:t>iş</w:t>
      </w:r>
      <w:r w:rsidR="004D3DBB" w:rsidRPr="00635DB5">
        <w:rPr>
          <w:rFonts w:ascii="Times New Roman" w:eastAsia="Times New Roman" w:hAnsi="Times New Roman" w:cs="Times New Roman"/>
          <w:b/>
          <w:color w:val="000000"/>
          <w:sz w:val="24"/>
          <w:lang w:eastAsia="tr-TR"/>
        </w:rPr>
        <w:t xml:space="preserve"> </w:t>
      </w:r>
      <w:r w:rsidR="00763C2E" w:rsidRPr="00635DB5">
        <w:rPr>
          <w:rFonts w:ascii="Times New Roman" w:eastAsia="Times New Roman" w:hAnsi="Times New Roman" w:cs="Times New Roman"/>
          <w:b/>
          <w:color w:val="000000"/>
          <w:sz w:val="24"/>
          <w:lang w:eastAsia="tr-TR"/>
        </w:rPr>
        <w:t>birliği</w:t>
      </w:r>
      <w:bookmarkEnd w:id="13"/>
      <w:r w:rsidRPr="00635DB5">
        <w:rPr>
          <w:rFonts w:ascii="Times New Roman" w:eastAsia="Times New Roman" w:hAnsi="Times New Roman" w:cs="Times New Roman"/>
          <w:b/>
          <w:color w:val="000000"/>
          <w:sz w:val="24"/>
          <w:lang w:eastAsia="tr-TR"/>
        </w:rPr>
        <w:t xml:space="preserve"> </w:t>
      </w:r>
    </w:p>
    <w:p w14:paraId="4BDFDBC6" w14:textId="77777777" w:rsidR="00F213FC" w:rsidRPr="00635DB5" w:rsidRDefault="00BD5B0A" w:rsidP="00F213FC">
      <w:pPr>
        <w:spacing w:after="11"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1</w:t>
      </w:r>
      <w:r w:rsidR="007A0961" w:rsidRPr="00635DB5">
        <w:rPr>
          <w:rFonts w:ascii="Times New Roman" w:eastAsia="Times New Roman" w:hAnsi="Times New Roman" w:cs="Times New Roman"/>
          <w:b/>
          <w:color w:val="000000"/>
          <w:sz w:val="24"/>
          <w:lang w:eastAsia="tr-TR"/>
        </w:rPr>
        <w:t>1</w:t>
      </w:r>
      <w:r w:rsidR="00AC40D6" w:rsidRPr="00635DB5">
        <w:rPr>
          <w:rFonts w:ascii="Times New Roman" w:eastAsia="Times New Roman" w:hAnsi="Times New Roman" w:cs="Times New Roman"/>
          <w:b/>
          <w:color w:val="000000"/>
          <w:sz w:val="24"/>
          <w:lang w:eastAsia="tr-TR"/>
        </w:rPr>
        <w:t>-</w:t>
      </w:r>
      <w:r w:rsidR="00AC40D6" w:rsidRPr="00635DB5">
        <w:rPr>
          <w:rFonts w:ascii="Times New Roman" w:eastAsia="Times New Roman" w:hAnsi="Times New Roman" w:cs="Times New Roman"/>
          <w:color w:val="000000"/>
          <w:sz w:val="24"/>
          <w:lang w:eastAsia="tr-TR"/>
        </w:rPr>
        <w:t xml:space="preserve"> </w:t>
      </w:r>
      <w:r w:rsidR="00F213FC" w:rsidRPr="00635DB5">
        <w:rPr>
          <w:rFonts w:ascii="Times New Roman" w:eastAsia="Times New Roman" w:hAnsi="Times New Roman" w:cs="Times New Roman"/>
          <w:color w:val="000000"/>
          <w:sz w:val="24"/>
          <w:lang w:eastAsia="tr-TR"/>
        </w:rPr>
        <w:t xml:space="preserve">(1) İdareler, bölge kalkınma programlarının uygulanmasını teminen Usul ve Esaslar ekindeki uygulama çerçeveleri ile belirlenen faaliyet alanlarında </w:t>
      </w:r>
      <w:r w:rsidR="006250F6" w:rsidRPr="00635DB5">
        <w:rPr>
          <w:rFonts w:ascii="Times New Roman" w:eastAsia="Times New Roman" w:hAnsi="Times New Roman" w:cs="Times New Roman"/>
          <w:color w:val="000000"/>
          <w:sz w:val="24"/>
          <w:lang w:eastAsia="tr-TR"/>
        </w:rPr>
        <w:t>a</w:t>
      </w:r>
      <w:r w:rsidR="00F213FC" w:rsidRPr="00635DB5">
        <w:rPr>
          <w:rFonts w:ascii="Times New Roman" w:eastAsia="Times New Roman" w:hAnsi="Times New Roman" w:cs="Times New Roman"/>
          <w:color w:val="000000"/>
          <w:sz w:val="24"/>
          <w:lang w:eastAsia="tr-TR"/>
        </w:rPr>
        <w:t xml:space="preserve">jansların projeleri için destek verebilir.    </w:t>
      </w:r>
    </w:p>
    <w:p w14:paraId="65FF0B07" w14:textId="020A1F6B" w:rsidR="00F213FC" w:rsidRPr="00635DB5" w:rsidRDefault="00F213FC" w:rsidP="00EE2107">
      <w:pPr>
        <w:spacing w:after="11" w:line="388" w:lineRule="auto"/>
        <w:ind w:right="15"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(2) </w:t>
      </w:r>
      <w:r w:rsidR="00036C5D" w:rsidRPr="00635DB5">
        <w:rPr>
          <w:rFonts w:ascii="Times New Roman" w:eastAsia="Times New Roman" w:hAnsi="Times New Roman" w:cs="Times New Roman"/>
          <w:color w:val="000000"/>
          <w:sz w:val="24"/>
          <w:lang w:eastAsia="tr-TR"/>
        </w:rPr>
        <w:t>Ajanslar tarafından hazırlanan projeler İdareye teklif edilmeden önce Genel Müdürlüğün uygun</w:t>
      </w:r>
      <w:r w:rsidR="003D5DD1" w:rsidRPr="00635DB5">
        <w:rPr>
          <w:rFonts w:ascii="Times New Roman" w:eastAsia="Times New Roman" w:hAnsi="Times New Roman" w:cs="Times New Roman"/>
          <w:color w:val="000000"/>
          <w:sz w:val="24"/>
          <w:lang w:eastAsia="tr-TR"/>
        </w:rPr>
        <w:t>luk</w:t>
      </w:r>
      <w:r w:rsidR="00036C5D" w:rsidRPr="00635DB5">
        <w:rPr>
          <w:rFonts w:ascii="Times New Roman" w:eastAsia="Times New Roman" w:hAnsi="Times New Roman" w:cs="Times New Roman"/>
          <w:color w:val="000000"/>
          <w:sz w:val="24"/>
          <w:lang w:eastAsia="tr-TR"/>
        </w:rPr>
        <w:t xml:space="preserve"> görüşü alınır. </w:t>
      </w:r>
    </w:p>
    <w:p w14:paraId="0456EC0E" w14:textId="2D6A7810" w:rsidR="00F213FC" w:rsidRPr="00635DB5" w:rsidRDefault="00F213FC" w:rsidP="00EE2107">
      <w:pPr>
        <w:spacing w:after="11" w:line="388" w:lineRule="auto"/>
        <w:ind w:right="15"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(3) İdare tarafından proje kabul süreci, bu Usul ve Esasların 8 inci maddesinin ikinci fıkrasının (b) bendi</w:t>
      </w:r>
      <w:r w:rsidR="00A104C9" w:rsidRPr="00635DB5">
        <w:rPr>
          <w:rFonts w:ascii="Times New Roman" w:eastAsia="Times New Roman" w:hAnsi="Times New Roman" w:cs="Times New Roman"/>
          <w:color w:val="000000"/>
          <w:sz w:val="24"/>
          <w:lang w:eastAsia="tr-TR"/>
        </w:rPr>
        <w:t xml:space="preserve"> ile üçüncü ve dördüncü fıkrası</w:t>
      </w:r>
      <w:r w:rsidRPr="00635DB5">
        <w:rPr>
          <w:rFonts w:ascii="Times New Roman" w:eastAsia="Times New Roman" w:hAnsi="Times New Roman" w:cs="Times New Roman"/>
          <w:color w:val="000000"/>
          <w:sz w:val="24"/>
          <w:lang w:eastAsia="tr-TR"/>
        </w:rPr>
        <w:t xml:space="preserve"> uyarınca yürütülür.</w:t>
      </w:r>
      <w:r w:rsidR="005119D3" w:rsidRPr="00635DB5">
        <w:rPr>
          <w:rFonts w:ascii="Times New Roman" w:eastAsia="Times New Roman" w:hAnsi="Times New Roman" w:cs="Times New Roman"/>
          <w:color w:val="000000"/>
          <w:sz w:val="24"/>
          <w:lang w:eastAsia="tr-TR"/>
        </w:rPr>
        <w:t xml:space="preserve"> </w:t>
      </w:r>
    </w:p>
    <w:p w14:paraId="1C622890" w14:textId="52616648" w:rsidR="00F213FC" w:rsidRPr="00635DB5" w:rsidRDefault="005119D3" w:rsidP="00EE2107">
      <w:pPr>
        <w:spacing w:after="11" w:line="388" w:lineRule="auto"/>
        <w:ind w:right="15"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(4</w:t>
      </w:r>
      <w:r w:rsidR="00F213FC" w:rsidRPr="00635DB5">
        <w:rPr>
          <w:rFonts w:ascii="Times New Roman" w:eastAsia="Times New Roman" w:hAnsi="Times New Roman" w:cs="Times New Roman"/>
          <w:color w:val="000000"/>
          <w:sz w:val="24"/>
          <w:lang w:eastAsia="tr-TR"/>
        </w:rPr>
        <w:t>) Bu Usul ve Esaslar kapsamında Ajansa aktarılan ödenek, 25/1/2006 tarihli ve 5449 sayılı Kalkınma Ajanslarının Hizmetlerine İlişkin Kanun, 15/7/2018 tarihli ve 4 sayılı Bakanlıklara Bağlı, İlgili, İlişkili Kurum ve Kuruluşlar ile Diğer Kurum ve Kuruluşların Teşkilatı Hakkında Cumhurbaşkanlığı Kararnamesi ve ilgili mevzuat ile Ajansın yılı bütçesi itibarıyla tabi olduğu limit hesaplamalarına dâhil edilmez.</w:t>
      </w:r>
    </w:p>
    <w:p w14:paraId="7CBAE18B" w14:textId="3E35F809" w:rsidR="00AC40D6" w:rsidRPr="00635DB5" w:rsidRDefault="005119D3" w:rsidP="00EE2107">
      <w:pPr>
        <w:spacing w:after="212"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(5</w:t>
      </w:r>
      <w:r w:rsidR="00F213FC" w:rsidRPr="00635DB5">
        <w:rPr>
          <w:rFonts w:ascii="Times New Roman" w:eastAsia="Times New Roman" w:hAnsi="Times New Roman" w:cs="Times New Roman"/>
          <w:color w:val="000000"/>
          <w:sz w:val="24"/>
          <w:lang w:eastAsia="tr-TR"/>
        </w:rPr>
        <w:t>) İhtiyaç duyulması halinde, İdareler, il düzeyinde proje</w:t>
      </w:r>
      <w:r w:rsidR="00CB21BA" w:rsidRPr="00635DB5">
        <w:rPr>
          <w:rFonts w:ascii="Times New Roman" w:eastAsia="Times New Roman" w:hAnsi="Times New Roman" w:cs="Times New Roman"/>
          <w:color w:val="000000"/>
          <w:sz w:val="24"/>
          <w:lang w:eastAsia="tr-TR"/>
        </w:rPr>
        <w:t xml:space="preserve">lerin </w:t>
      </w:r>
      <w:r w:rsidR="003C6CA0" w:rsidRPr="00635DB5">
        <w:rPr>
          <w:rFonts w:ascii="Times New Roman" w:eastAsia="Times New Roman" w:hAnsi="Times New Roman" w:cs="Times New Roman"/>
          <w:color w:val="000000"/>
          <w:sz w:val="24"/>
          <w:lang w:eastAsia="tr-TR"/>
        </w:rPr>
        <w:t>izleme</w:t>
      </w:r>
      <w:r w:rsidR="00CB21BA" w:rsidRPr="00635DB5">
        <w:rPr>
          <w:rFonts w:ascii="Times New Roman" w:eastAsia="Times New Roman" w:hAnsi="Times New Roman" w:cs="Times New Roman"/>
          <w:color w:val="000000"/>
          <w:sz w:val="24"/>
          <w:lang w:eastAsia="tr-TR"/>
        </w:rPr>
        <w:t xml:space="preserve"> ve değerlendirmelerini</w:t>
      </w:r>
      <w:r w:rsidR="00F213FC" w:rsidRPr="00635DB5">
        <w:rPr>
          <w:rFonts w:ascii="Times New Roman" w:eastAsia="Times New Roman" w:hAnsi="Times New Roman" w:cs="Times New Roman"/>
          <w:color w:val="000000"/>
          <w:sz w:val="24"/>
          <w:lang w:eastAsia="tr-TR"/>
        </w:rPr>
        <w:t xml:space="preserve"> bölgelerinde bulunan kalkınma ajanslarının yatırım destek ofisi personeli vasıtasıyla gerçekleştirebilirler. </w:t>
      </w:r>
      <w:r w:rsidR="0094295D" w:rsidRPr="00635DB5">
        <w:rPr>
          <w:rFonts w:ascii="Times New Roman" w:eastAsia="Times New Roman" w:hAnsi="Times New Roman" w:cs="Times New Roman"/>
          <w:color w:val="000000"/>
          <w:sz w:val="24"/>
          <w:lang w:eastAsia="tr-TR"/>
        </w:rPr>
        <w:t>Kalkınma ajansları</w:t>
      </w:r>
      <w:r w:rsidR="00F213FC" w:rsidRPr="00635DB5">
        <w:rPr>
          <w:rFonts w:ascii="Times New Roman" w:eastAsia="Times New Roman" w:hAnsi="Times New Roman" w:cs="Times New Roman"/>
          <w:color w:val="000000"/>
          <w:sz w:val="24"/>
          <w:lang w:eastAsia="tr-TR"/>
        </w:rPr>
        <w:t xml:space="preserve">, İdareler tarafından talep edilen projeleri il düzeyinde </w:t>
      </w:r>
      <w:r w:rsidR="00CB21BA" w:rsidRPr="00635DB5">
        <w:rPr>
          <w:rFonts w:ascii="Times New Roman" w:eastAsia="Times New Roman" w:hAnsi="Times New Roman" w:cs="Times New Roman"/>
          <w:color w:val="000000"/>
          <w:sz w:val="24"/>
          <w:lang w:eastAsia="tr-TR"/>
        </w:rPr>
        <w:t>inceler</w:t>
      </w:r>
      <w:r w:rsidR="00F213FC" w:rsidRPr="00635DB5">
        <w:rPr>
          <w:rFonts w:ascii="Times New Roman" w:eastAsia="Times New Roman" w:hAnsi="Times New Roman" w:cs="Times New Roman"/>
          <w:color w:val="000000"/>
          <w:sz w:val="24"/>
          <w:lang w:eastAsia="tr-TR"/>
        </w:rPr>
        <w:t xml:space="preserve"> ve bu projelerle ilgili sorunlar ve alınması gereken tedbirler konusunda İdareler</w:t>
      </w:r>
      <w:r w:rsidR="00CB21BA" w:rsidRPr="00635DB5">
        <w:rPr>
          <w:rFonts w:ascii="Times New Roman" w:eastAsia="Times New Roman" w:hAnsi="Times New Roman" w:cs="Times New Roman"/>
          <w:color w:val="000000"/>
          <w:sz w:val="24"/>
          <w:lang w:eastAsia="tr-TR"/>
        </w:rPr>
        <w:t>i bilgilendirir</w:t>
      </w:r>
      <w:r w:rsidR="00F213FC" w:rsidRPr="00635DB5">
        <w:rPr>
          <w:rFonts w:ascii="Times New Roman" w:eastAsia="Times New Roman" w:hAnsi="Times New Roman" w:cs="Times New Roman"/>
          <w:color w:val="000000"/>
          <w:sz w:val="24"/>
          <w:lang w:eastAsia="tr-TR"/>
        </w:rPr>
        <w:t xml:space="preserve">. </w:t>
      </w:r>
      <w:r w:rsidR="0054323F" w:rsidRPr="00635DB5">
        <w:rPr>
          <w:rFonts w:ascii="Times New Roman" w:eastAsia="Times New Roman" w:hAnsi="Times New Roman" w:cs="Times New Roman"/>
          <w:color w:val="000000"/>
          <w:sz w:val="24"/>
          <w:lang w:eastAsia="tr-TR"/>
        </w:rPr>
        <w:t xml:space="preserve">Bu hususa </w:t>
      </w:r>
      <w:r w:rsidR="00F213FC" w:rsidRPr="00635DB5">
        <w:rPr>
          <w:rFonts w:ascii="Times New Roman" w:eastAsia="Times New Roman" w:hAnsi="Times New Roman" w:cs="Times New Roman"/>
          <w:color w:val="000000"/>
          <w:sz w:val="24"/>
          <w:lang w:eastAsia="tr-TR"/>
        </w:rPr>
        <w:t xml:space="preserve">ilişkin detaylar </w:t>
      </w:r>
      <w:r w:rsidR="00AE2AF7" w:rsidRPr="00635DB5">
        <w:rPr>
          <w:rFonts w:ascii="Times New Roman" w:eastAsia="Times New Roman" w:hAnsi="Times New Roman" w:cs="Times New Roman"/>
          <w:color w:val="000000"/>
          <w:sz w:val="24"/>
          <w:lang w:eastAsia="tr-TR"/>
        </w:rPr>
        <w:t>Genel Müdürlük</w:t>
      </w:r>
      <w:r w:rsidR="0054323F" w:rsidRPr="00635DB5">
        <w:rPr>
          <w:rFonts w:ascii="Times New Roman" w:eastAsia="Times New Roman" w:hAnsi="Times New Roman" w:cs="Times New Roman"/>
          <w:color w:val="000000"/>
          <w:sz w:val="24"/>
          <w:lang w:eastAsia="tr-TR"/>
        </w:rPr>
        <w:t xml:space="preserve"> tarafından </w:t>
      </w:r>
      <w:r w:rsidR="005F5BED" w:rsidRPr="00635DB5">
        <w:rPr>
          <w:rFonts w:ascii="Times New Roman" w:eastAsia="Times New Roman" w:hAnsi="Times New Roman" w:cs="Times New Roman"/>
          <w:color w:val="000000"/>
          <w:sz w:val="24"/>
          <w:lang w:eastAsia="tr-TR"/>
        </w:rPr>
        <w:t>hazırlanan</w:t>
      </w:r>
      <w:r w:rsidR="0054323F"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e</w:t>
      </w:r>
      <w:r w:rsidR="008D2514" w:rsidRPr="00635DB5">
        <w:rPr>
          <w:rFonts w:ascii="Times New Roman" w:eastAsia="Times New Roman" w:hAnsi="Times New Roman" w:cs="Times New Roman"/>
          <w:color w:val="000000"/>
          <w:sz w:val="24"/>
          <w:lang w:eastAsia="tr-TR"/>
        </w:rPr>
        <w:t>saslar</w:t>
      </w:r>
      <w:r w:rsidR="0054323F" w:rsidRPr="00635DB5">
        <w:rPr>
          <w:rFonts w:ascii="Times New Roman" w:eastAsia="Times New Roman" w:hAnsi="Times New Roman" w:cs="Times New Roman"/>
          <w:color w:val="000000"/>
          <w:sz w:val="24"/>
          <w:lang w:eastAsia="tr-TR"/>
        </w:rPr>
        <w:t>a göre belirlenir</w:t>
      </w:r>
      <w:r w:rsidR="00F213FC" w:rsidRPr="00635DB5">
        <w:rPr>
          <w:rFonts w:ascii="Times New Roman" w:eastAsia="Times New Roman" w:hAnsi="Times New Roman" w:cs="Times New Roman"/>
          <w:color w:val="000000"/>
          <w:sz w:val="24"/>
          <w:lang w:eastAsia="tr-TR"/>
        </w:rPr>
        <w:t>.</w:t>
      </w:r>
    </w:p>
    <w:p w14:paraId="286B8B68" w14:textId="77777777" w:rsidR="00AC40D6" w:rsidRPr="00635DB5" w:rsidRDefault="00AC40D6" w:rsidP="008269EE">
      <w:pPr>
        <w:keepNext/>
        <w:keepLines/>
        <w:spacing w:after="263" w:line="264" w:lineRule="auto"/>
        <w:jc w:val="both"/>
        <w:outlineLvl w:val="0"/>
        <w:rPr>
          <w:rFonts w:ascii="Times New Roman" w:eastAsia="Times New Roman" w:hAnsi="Times New Roman" w:cs="Times New Roman"/>
          <w:b/>
          <w:color w:val="000000"/>
          <w:sz w:val="24"/>
          <w:lang w:eastAsia="tr-TR"/>
        </w:rPr>
      </w:pPr>
      <w:bookmarkStart w:id="14" w:name="_Toc57050216"/>
      <w:r w:rsidRPr="00635DB5">
        <w:rPr>
          <w:rFonts w:ascii="Times New Roman" w:eastAsia="Times New Roman" w:hAnsi="Times New Roman" w:cs="Times New Roman"/>
          <w:b/>
          <w:color w:val="000000"/>
          <w:sz w:val="24"/>
          <w:lang w:eastAsia="tr-TR"/>
        </w:rPr>
        <w:lastRenderedPageBreak/>
        <w:t>Denetim</w:t>
      </w:r>
      <w:bookmarkEnd w:id="14"/>
      <w:r w:rsidRPr="00635DB5">
        <w:rPr>
          <w:rFonts w:ascii="Times New Roman" w:eastAsia="Times New Roman" w:hAnsi="Times New Roman" w:cs="Times New Roman"/>
          <w:b/>
          <w:color w:val="000000"/>
          <w:sz w:val="24"/>
          <w:lang w:eastAsia="tr-TR"/>
        </w:rPr>
        <w:t xml:space="preserve"> </w:t>
      </w:r>
    </w:p>
    <w:p w14:paraId="40CFDCA3" w14:textId="77777777" w:rsidR="00AC40D6" w:rsidRPr="00635DB5" w:rsidRDefault="00BD5B0A" w:rsidP="00937154">
      <w:pPr>
        <w:spacing w:after="11"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1</w:t>
      </w:r>
      <w:r w:rsidR="007A0961" w:rsidRPr="00635DB5">
        <w:rPr>
          <w:rFonts w:ascii="Times New Roman" w:eastAsia="Times New Roman" w:hAnsi="Times New Roman" w:cs="Times New Roman"/>
          <w:b/>
          <w:color w:val="000000"/>
          <w:sz w:val="24"/>
          <w:lang w:eastAsia="tr-TR"/>
        </w:rPr>
        <w:t>2</w:t>
      </w:r>
      <w:r w:rsidR="00AC40D6" w:rsidRPr="00635DB5">
        <w:rPr>
          <w:rFonts w:ascii="Times New Roman" w:eastAsia="Times New Roman" w:hAnsi="Times New Roman" w:cs="Times New Roman"/>
          <w:b/>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AC40D6" w:rsidRPr="00635DB5">
        <w:rPr>
          <w:rFonts w:ascii="Times New Roman" w:eastAsia="Times New Roman" w:hAnsi="Times New Roman" w:cs="Times New Roman"/>
          <w:color w:val="000000"/>
          <w:sz w:val="24"/>
          <w:lang w:eastAsia="tr-TR"/>
        </w:rPr>
        <w:t xml:space="preserve">Alt </w:t>
      </w:r>
      <w:r w:rsidR="00632D9F" w:rsidRPr="00635DB5">
        <w:rPr>
          <w:rFonts w:ascii="Times New Roman" w:eastAsia="Times New Roman" w:hAnsi="Times New Roman" w:cs="Times New Roman"/>
          <w:color w:val="000000"/>
          <w:sz w:val="24"/>
          <w:lang w:eastAsia="tr-TR"/>
        </w:rPr>
        <w:t>p</w:t>
      </w:r>
      <w:r w:rsidR="00AC40D6" w:rsidRPr="00635DB5">
        <w:rPr>
          <w:rFonts w:ascii="Times New Roman" w:eastAsia="Times New Roman" w:hAnsi="Times New Roman" w:cs="Times New Roman"/>
          <w:color w:val="000000"/>
          <w:sz w:val="24"/>
          <w:lang w:eastAsia="tr-TR"/>
        </w:rPr>
        <w:t xml:space="preserve">rojelerin denetiminden </w:t>
      </w:r>
      <w:r w:rsidR="00C902FB" w:rsidRPr="00635DB5">
        <w:rPr>
          <w:rFonts w:ascii="Times New Roman" w:eastAsia="Times New Roman" w:hAnsi="Times New Roman" w:cs="Times New Roman"/>
          <w:color w:val="000000"/>
          <w:sz w:val="24"/>
          <w:lang w:eastAsia="tr-TR"/>
        </w:rPr>
        <w:t xml:space="preserve">uygulayıcı kuruluşun </w:t>
      </w:r>
      <w:r w:rsidR="00AC40D6" w:rsidRPr="00635DB5">
        <w:rPr>
          <w:rFonts w:ascii="Times New Roman" w:eastAsia="Times New Roman" w:hAnsi="Times New Roman" w:cs="Times New Roman"/>
          <w:color w:val="000000"/>
          <w:sz w:val="24"/>
          <w:lang w:eastAsia="tr-TR"/>
        </w:rPr>
        <w:t xml:space="preserve">üst yöneticisi sorumludur. İdare, gerekli gördüğü durumlarda </w:t>
      </w:r>
      <w:r w:rsidR="00C902FB" w:rsidRPr="00635DB5">
        <w:rPr>
          <w:rFonts w:ascii="Times New Roman" w:eastAsia="Times New Roman" w:hAnsi="Times New Roman" w:cs="Times New Roman"/>
          <w:color w:val="000000"/>
          <w:sz w:val="24"/>
          <w:lang w:eastAsia="tr-TR"/>
        </w:rPr>
        <w:t xml:space="preserve">uygulayıcı kuruluşun </w:t>
      </w:r>
      <w:r w:rsidR="00AC40D6" w:rsidRPr="00635DB5">
        <w:rPr>
          <w:rFonts w:ascii="Times New Roman" w:eastAsia="Times New Roman" w:hAnsi="Times New Roman" w:cs="Times New Roman"/>
          <w:color w:val="000000"/>
          <w:sz w:val="24"/>
          <w:lang w:eastAsia="tr-TR"/>
        </w:rPr>
        <w:t xml:space="preserve">üst yöneticisine durumu bildirerek </w:t>
      </w:r>
      <w:r w:rsidR="00C902FB" w:rsidRPr="00635DB5">
        <w:rPr>
          <w:rFonts w:ascii="Times New Roman" w:eastAsia="Times New Roman" w:hAnsi="Times New Roman" w:cs="Times New Roman"/>
          <w:color w:val="000000"/>
          <w:sz w:val="24"/>
          <w:lang w:eastAsia="tr-TR"/>
        </w:rPr>
        <w:t xml:space="preserve">alt projelere </w:t>
      </w:r>
      <w:r w:rsidR="00AC40D6" w:rsidRPr="00635DB5">
        <w:rPr>
          <w:rFonts w:ascii="Times New Roman" w:eastAsia="Times New Roman" w:hAnsi="Times New Roman" w:cs="Times New Roman"/>
          <w:color w:val="000000"/>
          <w:sz w:val="24"/>
          <w:lang w:eastAsia="tr-TR"/>
        </w:rPr>
        <w:t xml:space="preserve">ilişkin soruşturma veya denetim yapılmasını talep edebilir.  </w:t>
      </w:r>
    </w:p>
    <w:p w14:paraId="01503A7A" w14:textId="77777777" w:rsidR="00946B5E" w:rsidRPr="00635DB5" w:rsidRDefault="00946B5E" w:rsidP="00EE2107">
      <w:pPr>
        <w:spacing w:after="11"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(2)</w:t>
      </w:r>
      <w:r w:rsidRPr="00635DB5">
        <w:rPr>
          <w:rFonts w:ascii="Times New Roman" w:eastAsia="Times New Roman" w:hAnsi="Times New Roman" w:cs="Times New Roman"/>
          <w:color w:val="000000"/>
          <w:sz w:val="24"/>
          <w:lang w:eastAsia="tr-TR"/>
        </w:rPr>
        <w:tab/>
        <w:t>İdare</w:t>
      </w:r>
      <w:r w:rsidR="00C902FB" w:rsidRPr="00635DB5">
        <w:rPr>
          <w:rFonts w:ascii="Times New Roman" w:eastAsia="Times New Roman" w:hAnsi="Times New Roman" w:cs="Times New Roman"/>
          <w:color w:val="000000"/>
          <w:sz w:val="24"/>
          <w:lang w:eastAsia="tr-TR"/>
        </w:rPr>
        <w:t>ce</w:t>
      </w:r>
      <w:r w:rsidRPr="00635DB5">
        <w:rPr>
          <w:rFonts w:ascii="Times New Roman" w:eastAsia="Times New Roman" w:hAnsi="Times New Roman" w:cs="Times New Roman"/>
          <w:color w:val="000000"/>
          <w:sz w:val="24"/>
          <w:lang w:eastAsia="tr-TR"/>
        </w:rPr>
        <w:t>, uygulayıcı kuruluş</w:t>
      </w:r>
      <w:r w:rsidR="00C902FB" w:rsidRPr="00635DB5">
        <w:rPr>
          <w:rFonts w:ascii="Times New Roman" w:eastAsia="Times New Roman" w:hAnsi="Times New Roman" w:cs="Times New Roman"/>
          <w:color w:val="000000"/>
          <w:sz w:val="24"/>
          <w:lang w:eastAsia="tr-TR"/>
        </w:rPr>
        <w:t>ça</w:t>
      </w:r>
      <w:r w:rsidRPr="00635DB5">
        <w:rPr>
          <w:rFonts w:ascii="Times New Roman" w:eastAsia="Times New Roman" w:hAnsi="Times New Roman" w:cs="Times New Roman"/>
          <w:color w:val="000000"/>
          <w:sz w:val="24"/>
          <w:lang w:eastAsia="tr-TR"/>
        </w:rPr>
        <w:t xml:space="preserve"> </w:t>
      </w:r>
      <w:r w:rsidR="00C902FB" w:rsidRPr="00635DB5">
        <w:rPr>
          <w:rFonts w:ascii="Times New Roman" w:eastAsia="Times New Roman" w:hAnsi="Times New Roman" w:cs="Times New Roman"/>
          <w:color w:val="000000"/>
          <w:sz w:val="24"/>
          <w:lang w:eastAsia="tr-TR"/>
        </w:rPr>
        <w:t xml:space="preserve">veya üçüncü taraflarca </w:t>
      </w:r>
      <w:r w:rsidRPr="00635DB5">
        <w:rPr>
          <w:rFonts w:ascii="Times New Roman" w:eastAsia="Times New Roman" w:hAnsi="Times New Roman" w:cs="Times New Roman"/>
          <w:color w:val="000000"/>
          <w:sz w:val="24"/>
          <w:lang w:eastAsia="tr-TR"/>
        </w:rPr>
        <w:t>alt proje uygulamalarının herhangi bir safhasında usulsüzlük veya uygunsuzluk tespit edilmesi durumunda</w:t>
      </w:r>
      <w:r w:rsidR="00C902FB"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söz konusu usulsüzlük veya uygunsuzluk uygulayıcı kuruluşun ve İdarenin üst yöneticisine rapor edilir. </w:t>
      </w:r>
      <w:r w:rsidR="00C902FB" w:rsidRPr="00635DB5">
        <w:rPr>
          <w:rFonts w:ascii="Times New Roman" w:eastAsia="Times New Roman" w:hAnsi="Times New Roman" w:cs="Times New Roman"/>
          <w:color w:val="000000"/>
          <w:sz w:val="24"/>
          <w:lang w:eastAsia="tr-TR"/>
        </w:rPr>
        <w:t>İnceleme veya s</w:t>
      </w:r>
      <w:r w:rsidRPr="00635DB5">
        <w:rPr>
          <w:rFonts w:ascii="Times New Roman" w:eastAsia="Times New Roman" w:hAnsi="Times New Roman" w:cs="Times New Roman"/>
          <w:color w:val="000000"/>
          <w:sz w:val="24"/>
          <w:lang w:eastAsia="tr-TR"/>
        </w:rPr>
        <w:t xml:space="preserve">oruşturma neticelenene kadar alt projeye ilişkin </w:t>
      </w:r>
      <w:r w:rsidR="003E5512" w:rsidRPr="00635DB5">
        <w:rPr>
          <w:rFonts w:ascii="Times New Roman" w:eastAsia="Times New Roman" w:hAnsi="Times New Roman" w:cs="Times New Roman"/>
          <w:color w:val="000000"/>
          <w:sz w:val="24"/>
          <w:lang w:eastAsia="tr-TR"/>
        </w:rPr>
        <w:t>tüm faaliyetler durdurul</w:t>
      </w:r>
      <w:r w:rsidR="005E65B2" w:rsidRPr="00635DB5">
        <w:rPr>
          <w:rFonts w:ascii="Times New Roman" w:eastAsia="Times New Roman" w:hAnsi="Times New Roman" w:cs="Times New Roman"/>
          <w:color w:val="000000"/>
          <w:sz w:val="24"/>
          <w:lang w:eastAsia="tr-TR"/>
        </w:rPr>
        <w:t>abilir</w:t>
      </w:r>
      <w:r w:rsidR="003E5512" w:rsidRPr="00635DB5">
        <w:rPr>
          <w:rFonts w:ascii="Times New Roman" w:eastAsia="Times New Roman" w:hAnsi="Times New Roman" w:cs="Times New Roman"/>
          <w:color w:val="000000"/>
          <w:sz w:val="24"/>
          <w:lang w:eastAsia="tr-TR"/>
        </w:rPr>
        <w:t xml:space="preserve"> ve </w:t>
      </w:r>
      <w:r w:rsidRPr="00635DB5">
        <w:rPr>
          <w:rFonts w:ascii="Times New Roman" w:eastAsia="Times New Roman" w:hAnsi="Times New Roman" w:cs="Times New Roman"/>
          <w:color w:val="000000"/>
          <w:sz w:val="24"/>
          <w:lang w:eastAsia="tr-TR"/>
        </w:rPr>
        <w:t xml:space="preserve">ödemeler askıya alınır. </w:t>
      </w:r>
    </w:p>
    <w:p w14:paraId="7DE004F3" w14:textId="073313F8" w:rsidR="00946B5E" w:rsidRPr="00635DB5" w:rsidRDefault="00946B5E" w:rsidP="00EE2107">
      <w:pPr>
        <w:spacing w:after="212"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(3)</w:t>
      </w:r>
      <w:r w:rsidRPr="00635DB5">
        <w:rPr>
          <w:rFonts w:ascii="Times New Roman" w:eastAsia="Times New Roman" w:hAnsi="Times New Roman" w:cs="Times New Roman"/>
          <w:color w:val="000000"/>
          <w:sz w:val="24"/>
          <w:lang w:eastAsia="tr-TR"/>
        </w:rPr>
        <w:tab/>
        <w:t xml:space="preserve">Uygulayıcı kuruluşun kusuru nedeniyle herhangi bir alt projenin tamamlanamaması ve yatırımın yarıda kalması durumunda alt projenin ödemeleri derhal durdurulur. Yapılacak inceleme ve soruşturma neticesinde yüklenicinin hak etmiş olduğu bütün ödemeler </w:t>
      </w:r>
      <w:r w:rsidR="003E5512" w:rsidRPr="00635DB5">
        <w:rPr>
          <w:rFonts w:ascii="Times New Roman" w:eastAsia="Times New Roman" w:hAnsi="Times New Roman" w:cs="Times New Roman"/>
          <w:color w:val="000000"/>
          <w:sz w:val="24"/>
          <w:lang w:eastAsia="tr-TR"/>
        </w:rPr>
        <w:t xml:space="preserve">uygulayıcı kuruluş tarafından </w:t>
      </w:r>
      <w:r w:rsidRPr="00635DB5">
        <w:rPr>
          <w:rFonts w:ascii="Times New Roman" w:eastAsia="Times New Roman" w:hAnsi="Times New Roman" w:cs="Times New Roman"/>
          <w:color w:val="000000"/>
          <w:sz w:val="24"/>
          <w:lang w:eastAsia="tr-TR"/>
        </w:rPr>
        <w:t>gerçekleştirilir ve varsa ortaya çıkan zarar,</w:t>
      </w:r>
      <w:r w:rsidR="00AF28B3" w:rsidRPr="00635DB5">
        <w:rPr>
          <w:rFonts w:ascii="Times New Roman" w:eastAsia="Times New Roman" w:hAnsi="Times New Roman" w:cs="Times New Roman"/>
          <w:color w:val="000000"/>
          <w:sz w:val="24"/>
          <w:lang w:eastAsia="tr-TR"/>
        </w:rPr>
        <w:t xml:space="preserve"> zararın meydana geldiği kamu idaresi veya kuruluşun tabi olduğu</w:t>
      </w:r>
      <w:r w:rsidRPr="00635DB5">
        <w:rPr>
          <w:rFonts w:ascii="Times New Roman" w:eastAsia="Times New Roman" w:hAnsi="Times New Roman" w:cs="Times New Roman"/>
          <w:color w:val="000000"/>
          <w:sz w:val="24"/>
          <w:lang w:eastAsia="tr-TR"/>
        </w:rPr>
        <w:t xml:space="preserve"> </w:t>
      </w:r>
      <w:r w:rsidR="00AF28B3" w:rsidRPr="00635DB5">
        <w:rPr>
          <w:rFonts w:ascii="Times New Roman" w:eastAsia="Times New Roman" w:hAnsi="Times New Roman" w:cs="Times New Roman"/>
          <w:color w:val="000000"/>
          <w:sz w:val="24"/>
          <w:lang w:eastAsia="tr-TR"/>
        </w:rPr>
        <w:t xml:space="preserve">mevzuat </w:t>
      </w:r>
      <w:r w:rsidRPr="00635DB5">
        <w:rPr>
          <w:rFonts w:ascii="Times New Roman" w:eastAsia="Times New Roman" w:hAnsi="Times New Roman" w:cs="Times New Roman"/>
          <w:color w:val="000000"/>
          <w:sz w:val="24"/>
          <w:lang w:eastAsia="tr-TR"/>
        </w:rPr>
        <w:t>hükümler</w:t>
      </w:r>
      <w:r w:rsidR="00AF28B3" w:rsidRPr="00635DB5">
        <w:rPr>
          <w:rFonts w:ascii="Times New Roman" w:eastAsia="Times New Roman" w:hAnsi="Times New Roman" w:cs="Times New Roman"/>
          <w:color w:val="000000"/>
          <w:sz w:val="24"/>
          <w:lang w:eastAsia="tr-TR"/>
        </w:rPr>
        <w:t>in</w:t>
      </w:r>
      <w:r w:rsidRPr="00635DB5">
        <w:rPr>
          <w:rFonts w:ascii="Times New Roman" w:eastAsia="Times New Roman" w:hAnsi="Times New Roman" w:cs="Times New Roman"/>
          <w:color w:val="000000"/>
          <w:sz w:val="24"/>
          <w:lang w:eastAsia="tr-TR"/>
        </w:rPr>
        <w:t xml:space="preserve">e göre </w:t>
      </w:r>
      <w:r w:rsidR="00AF28B3" w:rsidRPr="00635DB5">
        <w:rPr>
          <w:rFonts w:ascii="Times New Roman" w:eastAsia="Times New Roman" w:hAnsi="Times New Roman" w:cs="Times New Roman"/>
          <w:color w:val="000000"/>
          <w:sz w:val="24"/>
          <w:lang w:eastAsia="tr-TR"/>
        </w:rPr>
        <w:t xml:space="preserve">takip ve tahsil </w:t>
      </w:r>
      <w:r w:rsidRPr="00635DB5">
        <w:rPr>
          <w:rFonts w:ascii="Times New Roman" w:eastAsia="Times New Roman" w:hAnsi="Times New Roman" w:cs="Times New Roman"/>
          <w:color w:val="000000"/>
          <w:sz w:val="24"/>
          <w:lang w:eastAsia="tr-TR"/>
        </w:rPr>
        <w:t>edilir.</w:t>
      </w:r>
    </w:p>
    <w:p w14:paraId="45ABE330" w14:textId="0BA0CDB3" w:rsidR="00A11EB6" w:rsidRPr="00635DB5" w:rsidRDefault="00A11EB6" w:rsidP="005119D3">
      <w:pPr>
        <w:keepNext/>
        <w:keepLines/>
        <w:spacing w:after="263" w:line="264" w:lineRule="auto"/>
        <w:jc w:val="both"/>
        <w:outlineLvl w:val="0"/>
        <w:rPr>
          <w:rFonts w:ascii="Times New Roman" w:eastAsia="Times New Roman" w:hAnsi="Times New Roman" w:cs="Times New Roman"/>
          <w:b/>
          <w:color w:val="000000"/>
          <w:sz w:val="24"/>
          <w:lang w:eastAsia="tr-TR"/>
        </w:rPr>
      </w:pPr>
      <w:r w:rsidRPr="00635DB5">
        <w:rPr>
          <w:rFonts w:ascii="Times New Roman" w:eastAsia="Times New Roman" w:hAnsi="Times New Roman" w:cs="Times New Roman"/>
          <w:b/>
          <w:color w:val="000000"/>
          <w:sz w:val="24"/>
          <w:lang w:eastAsia="tr-TR"/>
        </w:rPr>
        <w:t xml:space="preserve">Projelere İlişkin </w:t>
      </w:r>
      <w:r w:rsidR="00D931ED" w:rsidRPr="00635DB5">
        <w:rPr>
          <w:rFonts w:ascii="Times New Roman" w:eastAsia="Times New Roman" w:hAnsi="Times New Roman" w:cs="Times New Roman"/>
          <w:b/>
          <w:color w:val="000000"/>
          <w:sz w:val="24"/>
          <w:lang w:eastAsia="tr-TR"/>
        </w:rPr>
        <w:t xml:space="preserve">Yıllık </w:t>
      </w:r>
      <w:r w:rsidRPr="00635DB5">
        <w:rPr>
          <w:rFonts w:ascii="Times New Roman" w:eastAsia="Times New Roman" w:hAnsi="Times New Roman" w:cs="Times New Roman"/>
          <w:b/>
          <w:color w:val="000000"/>
          <w:sz w:val="24"/>
          <w:lang w:eastAsia="tr-TR"/>
        </w:rPr>
        <w:t>İş ve Süreç Takvimi</w:t>
      </w:r>
    </w:p>
    <w:p w14:paraId="3C944F46" w14:textId="1303C18C" w:rsidR="00A11EB6" w:rsidRPr="00635DB5" w:rsidRDefault="00A11EB6" w:rsidP="008269EE">
      <w:pPr>
        <w:spacing w:after="212"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MADDE 13</w:t>
      </w:r>
      <w:r w:rsidRPr="00635DB5">
        <w:rPr>
          <w:rFonts w:ascii="Times New Roman" w:eastAsia="Times New Roman" w:hAnsi="Times New Roman" w:cs="Times New Roman"/>
          <w:color w:val="000000"/>
          <w:sz w:val="24"/>
          <w:lang w:eastAsia="tr-TR"/>
        </w:rPr>
        <w:t>- (1) Projelerin yatırım programına hazırlanması, alınması ve uygulanmasına ilişkin iş ve süreç takvimi aşağıdadır:</w:t>
      </w:r>
    </w:p>
    <w:tbl>
      <w:tblPr>
        <w:tblStyle w:val="TabloKlavuzu"/>
        <w:tblW w:w="5000" w:type="pct"/>
        <w:tblLook w:val="04A0" w:firstRow="1" w:lastRow="0" w:firstColumn="1" w:lastColumn="0" w:noHBand="0" w:noVBand="1"/>
      </w:tblPr>
      <w:tblGrid>
        <w:gridCol w:w="4958"/>
        <w:gridCol w:w="1983"/>
        <w:gridCol w:w="2123"/>
      </w:tblGrid>
      <w:tr w:rsidR="00F600A6" w:rsidRPr="00635DB5" w14:paraId="0233AA7C" w14:textId="77777777" w:rsidTr="00CD777D">
        <w:tc>
          <w:tcPr>
            <w:tcW w:w="2734" w:type="pct"/>
            <w:vAlign w:val="center"/>
          </w:tcPr>
          <w:p w14:paraId="408BAA9E" w14:textId="33258324" w:rsidR="00F600A6" w:rsidRPr="00635DB5" w:rsidRDefault="00F600A6" w:rsidP="00CD777D">
            <w:pPr>
              <w:spacing w:after="120"/>
              <w:ind w:right="68"/>
              <w:jc w:val="center"/>
              <w:rPr>
                <w:rFonts w:ascii="Times New Roman" w:eastAsia="Calibri" w:hAnsi="Times New Roman" w:cs="Times New Roman"/>
                <w:b/>
                <w:color w:val="000000"/>
                <w:sz w:val="24"/>
                <w:szCs w:val="24"/>
                <w:lang w:eastAsia="tr-TR"/>
              </w:rPr>
            </w:pPr>
            <w:r w:rsidRPr="00635DB5">
              <w:rPr>
                <w:rFonts w:ascii="Times New Roman" w:eastAsia="Calibri" w:hAnsi="Times New Roman" w:cs="Times New Roman"/>
                <w:b/>
                <w:color w:val="000000"/>
                <w:sz w:val="24"/>
                <w:szCs w:val="24"/>
                <w:lang w:eastAsia="tr-TR"/>
              </w:rPr>
              <w:t>Süreç</w:t>
            </w:r>
          </w:p>
        </w:tc>
        <w:tc>
          <w:tcPr>
            <w:tcW w:w="1094" w:type="pct"/>
            <w:vAlign w:val="center"/>
          </w:tcPr>
          <w:p w14:paraId="5B0FDAB3" w14:textId="17798EBA" w:rsidR="00F600A6" w:rsidRPr="00635DB5" w:rsidRDefault="00F600A6" w:rsidP="00CD777D">
            <w:pPr>
              <w:spacing w:after="120"/>
              <w:ind w:right="68"/>
              <w:jc w:val="center"/>
              <w:rPr>
                <w:rFonts w:ascii="Times New Roman" w:eastAsia="Calibri" w:hAnsi="Times New Roman" w:cs="Times New Roman"/>
                <w:b/>
                <w:color w:val="000000"/>
                <w:sz w:val="24"/>
                <w:szCs w:val="24"/>
                <w:lang w:eastAsia="tr-TR"/>
              </w:rPr>
            </w:pPr>
            <w:r w:rsidRPr="00635DB5">
              <w:rPr>
                <w:rFonts w:ascii="Times New Roman" w:eastAsia="Calibri" w:hAnsi="Times New Roman" w:cs="Times New Roman"/>
                <w:b/>
                <w:color w:val="000000"/>
                <w:sz w:val="24"/>
                <w:szCs w:val="24"/>
                <w:lang w:eastAsia="tr-TR"/>
              </w:rPr>
              <w:t>Sorumlu Kurumlar</w:t>
            </w:r>
          </w:p>
        </w:tc>
        <w:tc>
          <w:tcPr>
            <w:tcW w:w="1171" w:type="pct"/>
            <w:vAlign w:val="center"/>
          </w:tcPr>
          <w:p w14:paraId="491D402C" w14:textId="43DB9C81" w:rsidR="00F600A6" w:rsidRPr="00635DB5" w:rsidRDefault="00F600A6" w:rsidP="00CD777D">
            <w:pPr>
              <w:spacing w:after="120"/>
              <w:ind w:right="68"/>
              <w:jc w:val="center"/>
              <w:rPr>
                <w:rFonts w:ascii="Times New Roman" w:eastAsia="Calibri" w:hAnsi="Times New Roman" w:cs="Times New Roman"/>
                <w:b/>
                <w:color w:val="000000"/>
                <w:sz w:val="24"/>
                <w:szCs w:val="24"/>
                <w:lang w:eastAsia="tr-TR"/>
              </w:rPr>
            </w:pPr>
            <w:r w:rsidRPr="00635DB5">
              <w:rPr>
                <w:rFonts w:ascii="Times New Roman" w:eastAsia="Calibri" w:hAnsi="Times New Roman" w:cs="Times New Roman"/>
                <w:b/>
                <w:color w:val="000000"/>
                <w:sz w:val="24"/>
                <w:szCs w:val="24"/>
                <w:lang w:eastAsia="tr-TR"/>
              </w:rPr>
              <w:t>Dönem</w:t>
            </w:r>
          </w:p>
        </w:tc>
      </w:tr>
      <w:tr w:rsidR="00F600A6" w:rsidRPr="00635DB5" w14:paraId="75CEEFDA" w14:textId="77777777" w:rsidTr="00241846">
        <w:tc>
          <w:tcPr>
            <w:tcW w:w="2734" w:type="pct"/>
          </w:tcPr>
          <w:p w14:paraId="13200A00" w14:textId="42AE7E98" w:rsidR="00F600A6" w:rsidRPr="00635DB5" w:rsidRDefault="00F600A6" w:rsidP="00CB44FE">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Proje Teklif</w:t>
            </w:r>
            <w:r w:rsidR="00CB44FE" w:rsidRPr="00635DB5">
              <w:rPr>
                <w:rFonts w:ascii="Times New Roman" w:eastAsia="Calibri" w:hAnsi="Times New Roman" w:cs="Times New Roman"/>
                <w:color w:val="000000"/>
                <w:sz w:val="24"/>
                <w:szCs w:val="24"/>
                <w:lang w:eastAsia="tr-TR"/>
              </w:rPr>
              <w:t>i</w:t>
            </w:r>
            <w:r w:rsidRPr="00635DB5">
              <w:rPr>
                <w:rFonts w:ascii="Times New Roman" w:eastAsia="Calibri" w:hAnsi="Times New Roman" w:cs="Times New Roman"/>
                <w:color w:val="000000"/>
                <w:sz w:val="24"/>
                <w:szCs w:val="24"/>
                <w:lang w:eastAsia="tr-TR"/>
              </w:rPr>
              <w:t xml:space="preserve"> </w:t>
            </w:r>
            <w:r w:rsidR="00CB44FE" w:rsidRPr="00635DB5">
              <w:rPr>
                <w:rFonts w:ascii="Times New Roman" w:eastAsia="Calibri" w:hAnsi="Times New Roman" w:cs="Times New Roman"/>
                <w:color w:val="000000"/>
                <w:sz w:val="24"/>
                <w:szCs w:val="24"/>
                <w:lang w:eastAsia="tr-TR"/>
              </w:rPr>
              <w:t xml:space="preserve">Duyurularının </w:t>
            </w:r>
            <w:r w:rsidRPr="00635DB5">
              <w:rPr>
                <w:rFonts w:ascii="Times New Roman" w:eastAsia="Calibri" w:hAnsi="Times New Roman" w:cs="Times New Roman"/>
                <w:color w:val="000000"/>
                <w:sz w:val="24"/>
                <w:szCs w:val="24"/>
                <w:lang w:eastAsia="tr-TR"/>
              </w:rPr>
              <w:t>Yapılması ve Başvuruların Alınması</w:t>
            </w:r>
          </w:p>
        </w:tc>
        <w:tc>
          <w:tcPr>
            <w:tcW w:w="1094" w:type="pct"/>
          </w:tcPr>
          <w:p w14:paraId="3A0A2834" w14:textId="543559DF" w:rsidR="00F600A6" w:rsidRPr="00635DB5" w:rsidRDefault="007474EA" w:rsidP="00ED1FED">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BKİ’ler</w:t>
            </w:r>
          </w:p>
        </w:tc>
        <w:tc>
          <w:tcPr>
            <w:tcW w:w="1171" w:type="pct"/>
          </w:tcPr>
          <w:p w14:paraId="4F2C6942" w14:textId="70A091ED" w:rsidR="00F600A6" w:rsidRPr="00635DB5" w:rsidRDefault="00F600A6" w:rsidP="00F600A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Şubat ayı</w:t>
            </w:r>
            <w:r w:rsidR="000E5775" w:rsidRPr="00635DB5">
              <w:rPr>
                <w:rFonts w:ascii="Times New Roman" w:eastAsia="Calibri" w:hAnsi="Times New Roman" w:cs="Times New Roman"/>
                <w:color w:val="000000"/>
                <w:sz w:val="24"/>
                <w:szCs w:val="24"/>
                <w:lang w:eastAsia="tr-TR"/>
              </w:rPr>
              <w:t>nın</w:t>
            </w:r>
            <w:r w:rsidRPr="00635DB5">
              <w:rPr>
                <w:rFonts w:ascii="Times New Roman" w:eastAsia="Calibri" w:hAnsi="Times New Roman" w:cs="Times New Roman"/>
                <w:color w:val="000000"/>
                <w:sz w:val="24"/>
                <w:szCs w:val="24"/>
                <w:lang w:eastAsia="tr-TR"/>
              </w:rPr>
              <w:t xml:space="preserve"> ortasına kadar</w:t>
            </w:r>
          </w:p>
        </w:tc>
      </w:tr>
      <w:tr w:rsidR="00F600A6" w:rsidRPr="00635DB5" w14:paraId="408C74F7" w14:textId="77777777" w:rsidTr="00241846">
        <w:tc>
          <w:tcPr>
            <w:tcW w:w="2734" w:type="pct"/>
          </w:tcPr>
          <w:p w14:paraId="1ED46719" w14:textId="3693723A" w:rsidR="00F600A6" w:rsidRPr="00635DB5" w:rsidRDefault="00F600A6" w:rsidP="00372FFD">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 xml:space="preserve">Projelere İlişkin BKİ ve </w:t>
            </w:r>
            <w:r w:rsidR="000E5775" w:rsidRPr="00635DB5">
              <w:rPr>
                <w:rFonts w:ascii="Times New Roman" w:eastAsia="Calibri" w:hAnsi="Times New Roman" w:cs="Times New Roman"/>
                <w:color w:val="000000"/>
                <w:sz w:val="24"/>
                <w:szCs w:val="24"/>
                <w:lang w:eastAsia="tr-TR"/>
              </w:rPr>
              <w:t>Yatırım Destek Ofisi</w:t>
            </w:r>
            <w:r w:rsidR="00865CE9" w:rsidRPr="00635DB5">
              <w:rPr>
                <w:rFonts w:ascii="Times New Roman" w:eastAsia="Calibri" w:hAnsi="Times New Roman" w:cs="Times New Roman"/>
                <w:color w:val="000000"/>
                <w:sz w:val="24"/>
                <w:szCs w:val="24"/>
                <w:lang w:eastAsia="tr-TR"/>
              </w:rPr>
              <w:t xml:space="preserve"> </w:t>
            </w:r>
            <w:r w:rsidRPr="00635DB5">
              <w:rPr>
                <w:rFonts w:ascii="Times New Roman" w:eastAsia="Calibri" w:hAnsi="Times New Roman" w:cs="Times New Roman"/>
                <w:color w:val="000000"/>
                <w:sz w:val="24"/>
                <w:szCs w:val="24"/>
                <w:lang w:eastAsia="tr-TR"/>
              </w:rPr>
              <w:t>Değerlendirmeleri</w:t>
            </w:r>
          </w:p>
        </w:tc>
        <w:tc>
          <w:tcPr>
            <w:tcW w:w="1094" w:type="pct"/>
          </w:tcPr>
          <w:p w14:paraId="69C447A6" w14:textId="07B10EA8" w:rsidR="00F600A6" w:rsidRPr="00635DB5" w:rsidRDefault="007474EA" w:rsidP="000E5775">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 xml:space="preserve">BKİ’ler, İlgili </w:t>
            </w:r>
            <w:r w:rsidR="000E5775" w:rsidRPr="00635DB5">
              <w:rPr>
                <w:rFonts w:ascii="Times New Roman" w:eastAsia="Calibri" w:hAnsi="Times New Roman" w:cs="Times New Roman"/>
                <w:color w:val="000000"/>
                <w:sz w:val="24"/>
                <w:szCs w:val="24"/>
                <w:lang w:eastAsia="tr-TR"/>
              </w:rPr>
              <w:t>YDO’lar</w:t>
            </w:r>
          </w:p>
        </w:tc>
        <w:tc>
          <w:tcPr>
            <w:tcW w:w="1171" w:type="pct"/>
          </w:tcPr>
          <w:p w14:paraId="5583E8F2" w14:textId="241C77DA" w:rsidR="00F600A6" w:rsidRPr="00635DB5" w:rsidRDefault="00F600A6"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Mart ayı</w:t>
            </w:r>
            <w:r w:rsidR="000E5775" w:rsidRPr="00635DB5">
              <w:rPr>
                <w:rFonts w:ascii="Times New Roman" w:eastAsia="Calibri" w:hAnsi="Times New Roman" w:cs="Times New Roman"/>
                <w:color w:val="000000"/>
                <w:sz w:val="24"/>
                <w:szCs w:val="24"/>
                <w:lang w:eastAsia="tr-TR"/>
              </w:rPr>
              <w:t>nın</w:t>
            </w:r>
            <w:r w:rsidRPr="00635DB5">
              <w:rPr>
                <w:rFonts w:ascii="Times New Roman" w:eastAsia="Calibri" w:hAnsi="Times New Roman" w:cs="Times New Roman"/>
                <w:color w:val="000000"/>
                <w:sz w:val="24"/>
                <w:szCs w:val="24"/>
                <w:lang w:eastAsia="tr-TR"/>
              </w:rPr>
              <w:t xml:space="preserve"> sonuna kadar</w:t>
            </w:r>
          </w:p>
        </w:tc>
      </w:tr>
      <w:tr w:rsidR="00F600A6" w:rsidRPr="00635DB5" w14:paraId="0102CC7D" w14:textId="77777777" w:rsidTr="00241846">
        <w:tc>
          <w:tcPr>
            <w:tcW w:w="2734" w:type="pct"/>
          </w:tcPr>
          <w:p w14:paraId="1156CF02" w14:textId="0F15425C" w:rsidR="00F600A6" w:rsidRPr="00635DB5" w:rsidRDefault="00F600A6" w:rsidP="00ED1FED">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 xml:space="preserve">Taslak Teklif Listelerinin </w:t>
            </w:r>
            <w:r w:rsidR="007474EA" w:rsidRPr="00635DB5">
              <w:rPr>
                <w:rFonts w:ascii="Times New Roman" w:eastAsia="Calibri" w:hAnsi="Times New Roman" w:cs="Times New Roman"/>
                <w:color w:val="000000"/>
                <w:sz w:val="24"/>
                <w:szCs w:val="24"/>
                <w:lang w:eastAsia="tr-TR"/>
              </w:rPr>
              <w:t xml:space="preserve">ve Proje Künyelerinin </w:t>
            </w:r>
            <w:r w:rsidRPr="00635DB5">
              <w:rPr>
                <w:rFonts w:ascii="Times New Roman" w:eastAsia="Calibri" w:hAnsi="Times New Roman" w:cs="Times New Roman"/>
                <w:color w:val="000000"/>
                <w:sz w:val="24"/>
                <w:szCs w:val="24"/>
                <w:lang w:eastAsia="tr-TR"/>
              </w:rPr>
              <w:t>Oluşturularak Genel Müdürlüğe İletilmesi</w:t>
            </w:r>
          </w:p>
        </w:tc>
        <w:tc>
          <w:tcPr>
            <w:tcW w:w="1094" w:type="pct"/>
          </w:tcPr>
          <w:p w14:paraId="0195A3D4" w14:textId="0F66B677"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BKİ’ler</w:t>
            </w:r>
          </w:p>
        </w:tc>
        <w:tc>
          <w:tcPr>
            <w:tcW w:w="1171" w:type="pct"/>
          </w:tcPr>
          <w:p w14:paraId="4A502E08" w14:textId="29FD9DA6" w:rsidR="00F600A6" w:rsidRPr="00635DB5" w:rsidRDefault="00F600A6"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Nisan ayının ilk haftası</w:t>
            </w:r>
          </w:p>
        </w:tc>
      </w:tr>
      <w:tr w:rsidR="00F600A6" w:rsidRPr="00635DB5" w14:paraId="50009988" w14:textId="77777777" w:rsidTr="00241846">
        <w:tc>
          <w:tcPr>
            <w:tcW w:w="2734" w:type="pct"/>
          </w:tcPr>
          <w:p w14:paraId="676FF488" w14:textId="0CCFD637" w:rsidR="00F600A6" w:rsidRPr="00635DB5" w:rsidRDefault="00F600A6" w:rsidP="00372FFD">
            <w:pPr>
              <w:tabs>
                <w:tab w:val="left" w:pos="1005"/>
              </w:tabs>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 xml:space="preserve">Projelerin Genel Müdürlük Tarafından Değerlendirilmesi </w:t>
            </w:r>
            <w:r w:rsidR="007474EA" w:rsidRPr="00635DB5">
              <w:rPr>
                <w:rFonts w:ascii="Times New Roman" w:eastAsia="Calibri" w:hAnsi="Times New Roman" w:cs="Times New Roman"/>
                <w:color w:val="000000"/>
                <w:sz w:val="24"/>
                <w:szCs w:val="24"/>
                <w:lang w:eastAsia="tr-TR"/>
              </w:rPr>
              <w:t>ve BKİ’lerle Ön Görüşmelerin Yapılması</w:t>
            </w:r>
          </w:p>
        </w:tc>
        <w:tc>
          <w:tcPr>
            <w:tcW w:w="1094" w:type="pct"/>
          </w:tcPr>
          <w:p w14:paraId="681F2FA0" w14:textId="62DDEC05"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Genel Müdürlük, BKİ’ler</w:t>
            </w:r>
          </w:p>
        </w:tc>
        <w:tc>
          <w:tcPr>
            <w:tcW w:w="1171" w:type="pct"/>
          </w:tcPr>
          <w:p w14:paraId="4D04E637" w14:textId="64BAAA2B" w:rsidR="00F600A6" w:rsidRPr="00635DB5" w:rsidRDefault="00F600A6"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Nisan ayının sonuna kadar</w:t>
            </w:r>
          </w:p>
        </w:tc>
      </w:tr>
      <w:tr w:rsidR="00F600A6" w:rsidRPr="00635DB5" w14:paraId="599A2BEB" w14:textId="77777777" w:rsidTr="00241846">
        <w:tc>
          <w:tcPr>
            <w:tcW w:w="2734" w:type="pct"/>
          </w:tcPr>
          <w:p w14:paraId="3FA37C0F" w14:textId="3BE9902F" w:rsidR="00F600A6" w:rsidRPr="00635DB5" w:rsidRDefault="00F600A6" w:rsidP="00372FFD">
            <w:pPr>
              <w:tabs>
                <w:tab w:val="left" w:pos="1005"/>
              </w:tabs>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Proje Tekliflerinin Görüşülmesi (Genel Müdürlük, BKİ, YDO)</w:t>
            </w:r>
          </w:p>
        </w:tc>
        <w:tc>
          <w:tcPr>
            <w:tcW w:w="1094" w:type="pct"/>
          </w:tcPr>
          <w:p w14:paraId="4B54A6E1" w14:textId="35351B93" w:rsidR="00F600A6" w:rsidRPr="00635DB5" w:rsidRDefault="007474EA" w:rsidP="000E5775">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 xml:space="preserve">Genel Müdürlük, BKİ’ler, </w:t>
            </w:r>
            <w:r w:rsidR="000E5775" w:rsidRPr="00635DB5">
              <w:rPr>
                <w:rFonts w:ascii="Times New Roman" w:eastAsia="Calibri" w:hAnsi="Times New Roman" w:cs="Times New Roman"/>
                <w:color w:val="000000"/>
                <w:sz w:val="24"/>
                <w:szCs w:val="24"/>
                <w:lang w:eastAsia="tr-TR"/>
              </w:rPr>
              <w:t>İlgili YDO’lar</w:t>
            </w:r>
          </w:p>
        </w:tc>
        <w:tc>
          <w:tcPr>
            <w:tcW w:w="1171" w:type="pct"/>
          </w:tcPr>
          <w:p w14:paraId="7DDB1AA5" w14:textId="0F730A09" w:rsidR="00F600A6" w:rsidRPr="00635DB5" w:rsidRDefault="00F600A6" w:rsidP="00F600A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Mayıs ayının sonuna kadar</w:t>
            </w:r>
          </w:p>
        </w:tc>
      </w:tr>
      <w:tr w:rsidR="00F600A6" w:rsidRPr="00635DB5" w14:paraId="4EEF2773" w14:textId="77777777" w:rsidTr="00241846">
        <w:tc>
          <w:tcPr>
            <w:tcW w:w="2734" w:type="pct"/>
          </w:tcPr>
          <w:p w14:paraId="420ED02C" w14:textId="54670F75" w:rsidR="00F600A6" w:rsidRPr="00635DB5" w:rsidRDefault="00FE2953" w:rsidP="00372FFD">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lastRenderedPageBreak/>
              <w:t>Proje Tekliflerine</w:t>
            </w:r>
            <w:r w:rsidR="00F600A6" w:rsidRPr="00635DB5">
              <w:rPr>
                <w:rFonts w:ascii="Times New Roman" w:eastAsia="Calibri" w:hAnsi="Times New Roman" w:cs="Times New Roman"/>
                <w:color w:val="000000"/>
                <w:sz w:val="24"/>
                <w:szCs w:val="24"/>
                <w:lang w:eastAsia="tr-TR"/>
              </w:rPr>
              <w:t xml:space="preserve"> İlişkin Bakan Onayının Alınması</w:t>
            </w:r>
          </w:p>
        </w:tc>
        <w:tc>
          <w:tcPr>
            <w:tcW w:w="1094" w:type="pct"/>
          </w:tcPr>
          <w:p w14:paraId="60F45551" w14:textId="277AD882" w:rsidR="00F600A6" w:rsidRPr="00635DB5" w:rsidRDefault="007474EA" w:rsidP="00F600A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Genel Müdürlük</w:t>
            </w:r>
          </w:p>
        </w:tc>
        <w:tc>
          <w:tcPr>
            <w:tcW w:w="1171" w:type="pct"/>
          </w:tcPr>
          <w:p w14:paraId="4D54F2B0" w14:textId="0992D4A4" w:rsidR="00F600A6" w:rsidRPr="00635DB5" w:rsidRDefault="00F600A6" w:rsidP="00F600A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Haziran ayının sonuna kadar</w:t>
            </w:r>
          </w:p>
        </w:tc>
      </w:tr>
      <w:tr w:rsidR="00F600A6" w:rsidRPr="00635DB5" w14:paraId="37004450" w14:textId="77777777" w:rsidTr="00241846">
        <w:tc>
          <w:tcPr>
            <w:tcW w:w="2734" w:type="pct"/>
          </w:tcPr>
          <w:p w14:paraId="41417B01" w14:textId="54443FEF" w:rsidR="00F600A6" w:rsidRPr="00635DB5" w:rsidRDefault="00F600A6" w:rsidP="007523B5">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Bakan onayı alınan proje tekliflerinin KaYa Kullanıcı Kılavuzuna uygun olarak KaYa Bilgi Sistemi’ne girilmesi</w:t>
            </w:r>
          </w:p>
        </w:tc>
        <w:tc>
          <w:tcPr>
            <w:tcW w:w="1094" w:type="pct"/>
          </w:tcPr>
          <w:p w14:paraId="1A2D7BE4" w14:textId="58E1D6D3" w:rsidR="00F600A6" w:rsidRPr="00635DB5" w:rsidRDefault="007474EA" w:rsidP="00F600A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BKİ’ler</w:t>
            </w:r>
          </w:p>
        </w:tc>
        <w:tc>
          <w:tcPr>
            <w:tcW w:w="1171" w:type="pct"/>
          </w:tcPr>
          <w:p w14:paraId="0818B5BA" w14:textId="6947EC15" w:rsidR="00F600A6" w:rsidRPr="00635DB5" w:rsidRDefault="00F600A6" w:rsidP="00F600A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Temmuz ayının ilk haftası</w:t>
            </w:r>
          </w:p>
        </w:tc>
      </w:tr>
      <w:tr w:rsidR="00F600A6" w:rsidRPr="00635DB5" w14:paraId="15F3804E" w14:textId="77777777" w:rsidTr="00241846">
        <w:tc>
          <w:tcPr>
            <w:tcW w:w="2734" w:type="pct"/>
          </w:tcPr>
          <w:p w14:paraId="69E28A11" w14:textId="7CDC8293" w:rsidR="00F600A6" w:rsidRPr="00635DB5" w:rsidRDefault="00F600A6" w:rsidP="007523B5">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Yatırım tekliflerine dair KaYa Bilgi Sistemi çıktılarının resmi yazı ile gereği için SBB’ye, bilgi için Bakanlığa gönderilmesi</w:t>
            </w:r>
          </w:p>
        </w:tc>
        <w:tc>
          <w:tcPr>
            <w:tcW w:w="1094" w:type="pct"/>
          </w:tcPr>
          <w:p w14:paraId="56CB78AE" w14:textId="755B0C79"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BKİ’ler</w:t>
            </w:r>
          </w:p>
        </w:tc>
        <w:tc>
          <w:tcPr>
            <w:tcW w:w="1171" w:type="pct"/>
          </w:tcPr>
          <w:p w14:paraId="32D7A576" w14:textId="3C4B5EA0"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Temmuz ayının sonuna kadar</w:t>
            </w:r>
          </w:p>
        </w:tc>
      </w:tr>
      <w:tr w:rsidR="00F600A6" w:rsidRPr="00635DB5" w14:paraId="276CC06D" w14:textId="77777777" w:rsidTr="00241846">
        <w:tc>
          <w:tcPr>
            <w:tcW w:w="2734" w:type="pct"/>
          </w:tcPr>
          <w:p w14:paraId="47C934A1" w14:textId="3D77EE99" w:rsidR="00F600A6" w:rsidRPr="00635DB5" w:rsidRDefault="00F600A6" w:rsidP="00A11EB6">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SBB’de Yatırım Görüşmelerinin Yapılması</w:t>
            </w:r>
          </w:p>
        </w:tc>
        <w:tc>
          <w:tcPr>
            <w:tcW w:w="1094" w:type="pct"/>
          </w:tcPr>
          <w:p w14:paraId="250A91C6" w14:textId="2D91FF50"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Genel Müdürlük, BKİ’ler</w:t>
            </w:r>
          </w:p>
        </w:tc>
        <w:tc>
          <w:tcPr>
            <w:tcW w:w="1171" w:type="pct"/>
          </w:tcPr>
          <w:p w14:paraId="0CF4D3C4" w14:textId="2D683432"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1 Temmuz-10 Ağustos</w:t>
            </w:r>
          </w:p>
        </w:tc>
      </w:tr>
      <w:tr w:rsidR="00F600A6" w:rsidRPr="00635DB5" w14:paraId="679AFE3F" w14:textId="77777777" w:rsidTr="00241846">
        <w:tc>
          <w:tcPr>
            <w:tcW w:w="2734" w:type="pct"/>
          </w:tcPr>
          <w:p w14:paraId="121ECE3F" w14:textId="4E0BF71A" w:rsidR="00F600A6" w:rsidRPr="00635DB5" w:rsidRDefault="00F600A6" w:rsidP="007523B5">
            <w:pPr>
              <w:spacing w:after="120" w:line="276" w:lineRule="auto"/>
              <w:ind w:right="68"/>
              <w:jc w:val="both"/>
              <w:rPr>
                <w:rFonts w:ascii="Times New Roman" w:eastAsia="Calibri" w:hAnsi="Times New Roman" w:cs="Times New Roman"/>
                <w:color w:val="000000"/>
                <w:sz w:val="24"/>
                <w:szCs w:val="24"/>
                <w:lang w:eastAsia="tr-TR"/>
              </w:rPr>
            </w:pPr>
            <w:bookmarkStart w:id="15" w:name="_Hlk152238730"/>
            <w:bookmarkStart w:id="16" w:name="_Hlk126054305"/>
            <w:r w:rsidRPr="00635DB5">
              <w:rPr>
                <w:rFonts w:ascii="Times New Roman" w:eastAsia="Calibri" w:hAnsi="Times New Roman" w:cs="Times New Roman"/>
                <w:color w:val="000000"/>
                <w:sz w:val="24"/>
                <w:szCs w:val="24"/>
                <w:lang w:eastAsia="tr-TR"/>
              </w:rPr>
              <w:t xml:space="preserve">OVP ve Genelge’de yer alan esaslar ile </w:t>
            </w:r>
            <w:r w:rsidR="00400B7F" w:rsidRPr="00241846">
              <w:rPr>
                <w:rFonts w:ascii="Times New Roman" w:hAnsi="Times New Roman"/>
                <w:spacing w:val="-2"/>
                <w:sz w:val="24"/>
                <w:szCs w:val="24"/>
              </w:rPr>
              <w:t>Yatırım Programı Hazırlama Rehberi’nde</w:t>
            </w:r>
            <w:r w:rsidR="00400B7F" w:rsidRPr="00635DB5" w:rsidDel="00400B7F">
              <w:rPr>
                <w:rFonts w:ascii="Times New Roman" w:eastAsia="Calibri" w:hAnsi="Times New Roman" w:cs="Times New Roman"/>
                <w:color w:val="000000"/>
                <w:sz w:val="24"/>
                <w:szCs w:val="24"/>
                <w:lang w:eastAsia="tr-TR"/>
              </w:rPr>
              <w:t xml:space="preserve"> </w:t>
            </w:r>
            <w:r w:rsidRPr="00635DB5">
              <w:rPr>
                <w:rFonts w:ascii="Times New Roman" w:eastAsia="Calibri" w:hAnsi="Times New Roman" w:cs="Times New Roman"/>
                <w:color w:val="000000"/>
                <w:sz w:val="24"/>
                <w:szCs w:val="24"/>
                <w:lang w:eastAsia="tr-TR"/>
              </w:rPr>
              <w:t xml:space="preserve">yer alan tavanlar çerçevesinde </w:t>
            </w:r>
            <w:r w:rsidR="000765CD" w:rsidRPr="00635DB5">
              <w:rPr>
                <w:rFonts w:ascii="Times New Roman" w:eastAsia="Calibri" w:hAnsi="Times New Roman" w:cs="Times New Roman"/>
                <w:color w:val="000000"/>
                <w:sz w:val="24"/>
                <w:szCs w:val="24"/>
                <w:lang w:eastAsia="tr-TR"/>
              </w:rPr>
              <w:t xml:space="preserve">revize </w:t>
            </w:r>
            <w:r w:rsidRPr="00635DB5">
              <w:rPr>
                <w:rFonts w:ascii="Times New Roman" w:eastAsia="Calibri" w:hAnsi="Times New Roman" w:cs="Times New Roman"/>
                <w:color w:val="000000"/>
                <w:sz w:val="24"/>
                <w:szCs w:val="24"/>
                <w:lang w:eastAsia="tr-TR"/>
              </w:rPr>
              <w:t>tekliflerin KaYa Bilgi Sistemi</w:t>
            </w:r>
            <w:r w:rsidR="000765CD" w:rsidRPr="00635DB5">
              <w:rPr>
                <w:rFonts w:ascii="Times New Roman" w:eastAsia="Calibri" w:hAnsi="Times New Roman" w:cs="Times New Roman"/>
                <w:color w:val="000000"/>
                <w:sz w:val="24"/>
                <w:szCs w:val="24"/>
                <w:lang w:eastAsia="tr-TR"/>
              </w:rPr>
              <w:t>ne girilmesi</w:t>
            </w:r>
            <w:r w:rsidRPr="00635DB5">
              <w:rPr>
                <w:rFonts w:ascii="Times New Roman" w:eastAsia="Calibri" w:hAnsi="Times New Roman" w:cs="Times New Roman"/>
                <w:color w:val="000000"/>
                <w:sz w:val="24"/>
                <w:szCs w:val="24"/>
                <w:lang w:eastAsia="tr-TR"/>
              </w:rPr>
              <w:t xml:space="preserve"> ve resmi yazı ile SBB’ye ve Bakanlığa gönderilmesi</w:t>
            </w:r>
            <w:bookmarkEnd w:id="15"/>
          </w:p>
        </w:tc>
        <w:tc>
          <w:tcPr>
            <w:tcW w:w="1094" w:type="pct"/>
          </w:tcPr>
          <w:p w14:paraId="5A96C288" w14:textId="642ED200"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BKİ’ler</w:t>
            </w:r>
          </w:p>
        </w:tc>
        <w:tc>
          <w:tcPr>
            <w:tcW w:w="1171" w:type="pct"/>
          </w:tcPr>
          <w:p w14:paraId="42DB06A7" w14:textId="496CC9E1"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Eylül ayının sonuna kadar</w:t>
            </w:r>
          </w:p>
        </w:tc>
      </w:tr>
      <w:tr w:rsidR="00A0211D" w:rsidRPr="00635DB5" w14:paraId="0A9FDFD0" w14:textId="77777777" w:rsidTr="00241846">
        <w:tc>
          <w:tcPr>
            <w:tcW w:w="2734" w:type="pct"/>
          </w:tcPr>
          <w:p w14:paraId="01204351" w14:textId="571D430F" w:rsidR="00A0211D" w:rsidRPr="00635DB5" w:rsidRDefault="00A0211D" w:rsidP="007523B5">
            <w:pPr>
              <w:spacing w:after="120" w:line="276" w:lineRule="auto"/>
              <w:ind w:right="68"/>
              <w:jc w:val="both"/>
              <w:rPr>
                <w:rFonts w:ascii="Times New Roman" w:eastAsia="Calibri" w:hAnsi="Times New Roman" w:cs="Times New Roman"/>
                <w:color w:val="000000"/>
                <w:sz w:val="24"/>
                <w:szCs w:val="24"/>
                <w:lang w:eastAsia="tr-TR"/>
              </w:rPr>
            </w:pPr>
            <w:r w:rsidRPr="00A0211D">
              <w:rPr>
                <w:rFonts w:ascii="Times New Roman" w:eastAsia="Calibri" w:hAnsi="Times New Roman" w:cs="Times New Roman"/>
                <w:color w:val="000000"/>
                <w:sz w:val="24"/>
                <w:szCs w:val="24"/>
                <w:lang w:eastAsia="tr-TR"/>
              </w:rPr>
              <w:t>SBB Tarafından Onaylanan Alt Projeler için Proje Tekliflerinden Bütçe Artışı Yüzde 20’yi Aşmayan Teklifler İçin Genel Müdürlük Onayının, Yüzde 20’yi Aşan Teklifler İçin Tekrar Bakan Onayının Alınması</w:t>
            </w:r>
          </w:p>
        </w:tc>
        <w:tc>
          <w:tcPr>
            <w:tcW w:w="1094" w:type="pct"/>
          </w:tcPr>
          <w:p w14:paraId="4DC31AA5" w14:textId="2BC5EC87" w:rsidR="00A0211D" w:rsidRPr="00635DB5" w:rsidRDefault="00A0211D"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Genel Müdürlük</w:t>
            </w:r>
          </w:p>
        </w:tc>
        <w:tc>
          <w:tcPr>
            <w:tcW w:w="1171" w:type="pct"/>
          </w:tcPr>
          <w:p w14:paraId="50E209D4" w14:textId="59B8CD4F" w:rsidR="00A0211D" w:rsidRPr="00635DB5" w:rsidRDefault="00241846" w:rsidP="00A11EB6">
            <w:pPr>
              <w:spacing w:after="120"/>
              <w:ind w:right="68"/>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Yıl boyunca</w:t>
            </w:r>
          </w:p>
        </w:tc>
      </w:tr>
      <w:bookmarkEnd w:id="16"/>
      <w:tr w:rsidR="00F600A6" w:rsidRPr="00635DB5" w14:paraId="099B4163" w14:textId="77777777" w:rsidTr="00241846">
        <w:tc>
          <w:tcPr>
            <w:tcW w:w="2734" w:type="pct"/>
          </w:tcPr>
          <w:p w14:paraId="35953D14" w14:textId="1BCD19E9" w:rsidR="00F600A6" w:rsidRPr="00635DB5" w:rsidRDefault="00F600A6" w:rsidP="007523B5">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Yatırım Programının Resmi Gazete’de yayımlanması</w:t>
            </w:r>
          </w:p>
        </w:tc>
        <w:tc>
          <w:tcPr>
            <w:tcW w:w="1094" w:type="pct"/>
          </w:tcPr>
          <w:p w14:paraId="10DEFF6C" w14:textId="77777777" w:rsidR="00F600A6" w:rsidRPr="00635DB5" w:rsidRDefault="00F600A6" w:rsidP="00A11EB6">
            <w:pPr>
              <w:spacing w:after="120"/>
              <w:ind w:right="68"/>
              <w:rPr>
                <w:rFonts w:ascii="Times New Roman" w:eastAsia="Calibri" w:hAnsi="Times New Roman" w:cs="Times New Roman"/>
                <w:color w:val="000000"/>
                <w:sz w:val="24"/>
                <w:szCs w:val="24"/>
                <w:lang w:eastAsia="tr-TR"/>
              </w:rPr>
            </w:pPr>
          </w:p>
        </w:tc>
        <w:tc>
          <w:tcPr>
            <w:tcW w:w="1171" w:type="pct"/>
          </w:tcPr>
          <w:p w14:paraId="3954E9D4" w14:textId="6015627F"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15 Ocak</w:t>
            </w:r>
          </w:p>
        </w:tc>
      </w:tr>
      <w:tr w:rsidR="00F600A6" w:rsidRPr="00635DB5" w14:paraId="473335FD" w14:textId="77777777" w:rsidTr="00241846">
        <w:tc>
          <w:tcPr>
            <w:tcW w:w="2734" w:type="pct"/>
          </w:tcPr>
          <w:p w14:paraId="4B957D9A" w14:textId="3719CE5A" w:rsidR="00F600A6" w:rsidRPr="00635DB5" w:rsidRDefault="00F600A6" w:rsidP="007523B5">
            <w:pPr>
              <w:spacing w:after="120" w:line="276" w:lineRule="auto"/>
              <w:ind w:right="68"/>
              <w:jc w:val="both"/>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SBB Tarafından Onaylanan Alt Projelerin KaYa Bilgi Sistemine Girişinin Yapılması</w:t>
            </w:r>
            <w:r w:rsidR="00DC3AFE" w:rsidRPr="00635DB5">
              <w:rPr>
                <w:rFonts w:ascii="Times New Roman" w:eastAsia="Calibri" w:hAnsi="Times New Roman" w:cs="Times New Roman"/>
                <w:color w:val="000000"/>
                <w:sz w:val="24"/>
                <w:szCs w:val="24"/>
                <w:lang w:eastAsia="tr-TR"/>
              </w:rPr>
              <w:t xml:space="preserve"> ve Bakanlığa Resmi Yazı ile İletilmesi</w:t>
            </w:r>
          </w:p>
        </w:tc>
        <w:tc>
          <w:tcPr>
            <w:tcW w:w="1094" w:type="pct"/>
          </w:tcPr>
          <w:p w14:paraId="63B60451" w14:textId="28E035B9"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BKİ’ler</w:t>
            </w:r>
          </w:p>
        </w:tc>
        <w:tc>
          <w:tcPr>
            <w:tcW w:w="1171" w:type="pct"/>
          </w:tcPr>
          <w:p w14:paraId="41006519" w14:textId="7A0C78A3" w:rsidR="00F600A6" w:rsidRPr="00635DB5" w:rsidRDefault="007474EA" w:rsidP="00A11EB6">
            <w:pPr>
              <w:spacing w:after="120"/>
              <w:ind w:right="68"/>
              <w:rPr>
                <w:rFonts w:ascii="Times New Roman" w:eastAsia="Calibri" w:hAnsi="Times New Roman" w:cs="Times New Roman"/>
                <w:color w:val="000000"/>
                <w:sz w:val="24"/>
                <w:szCs w:val="24"/>
                <w:lang w:eastAsia="tr-TR"/>
              </w:rPr>
            </w:pPr>
            <w:r w:rsidRPr="00635DB5">
              <w:rPr>
                <w:rFonts w:ascii="Times New Roman" w:eastAsia="Calibri" w:hAnsi="Times New Roman" w:cs="Times New Roman"/>
                <w:color w:val="000000"/>
                <w:sz w:val="24"/>
                <w:szCs w:val="24"/>
                <w:lang w:eastAsia="tr-TR"/>
              </w:rPr>
              <w:t>Şubat ayı</w:t>
            </w:r>
            <w:r w:rsidR="000E5775" w:rsidRPr="00635DB5">
              <w:rPr>
                <w:rFonts w:ascii="Times New Roman" w:eastAsia="Calibri" w:hAnsi="Times New Roman" w:cs="Times New Roman"/>
                <w:color w:val="000000"/>
                <w:sz w:val="24"/>
                <w:szCs w:val="24"/>
                <w:lang w:eastAsia="tr-TR"/>
              </w:rPr>
              <w:t>nın</w:t>
            </w:r>
            <w:r w:rsidRPr="00635DB5">
              <w:rPr>
                <w:rFonts w:ascii="Times New Roman" w:eastAsia="Calibri" w:hAnsi="Times New Roman" w:cs="Times New Roman"/>
                <w:color w:val="000000"/>
                <w:sz w:val="24"/>
                <w:szCs w:val="24"/>
                <w:lang w:eastAsia="tr-TR"/>
              </w:rPr>
              <w:t xml:space="preserve"> sonuna kadar</w:t>
            </w:r>
          </w:p>
        </w:tc>
      </w:tr>
    </w:tbl>
    <w:p w14:paraId="6C27493B" w14:textId="77777777" w:rsidR="00A11EB6" w:rsidRPr="00635DB5" w:rsidRDefault="00A11EB6" w:rsidP="008269EE">
      <w:pPr>
        <w:spacing w:after="212" w:line="389" w:lineRule="auto"/>
        <w:ind w:right="17"/>
        <w:jc w:val="both"/>
        <w:rPr>
          <w:rFonts w:ascii="Times New Roman" w:eastAsia="Times New Roman" w:hAnsi="Times New Roman" w:cs="Times New Roman"/>
          <w:color w:val="000000"/>
          <w:sz w:val="24"/>
          <w:lang w:eastAsia="tr-TR"/>
        </w:rPr>
      </w:pPr>
    </w:p>
    <w:p w14:paraId="162AEC0C"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17" w:name="_Toc57050217"/>
      <w:r w:rsidRPr="00635DB5">
        <w:rPr>
          <w:rFonts w:ascii="Times New Roman" w:eastAsia="Times New Roman" w:hAnsi="Times New Roman" w:cs="Times New Roman"/>
          <w:b/>
          <w:color w:val="000000"/>
          <w:sz w:val="24"/>
          <w:lang w:eastAsia="tr-TR"/>
        </w:rPr>
        <w:t>İstisna</w:t>
      </w:r>
      <w:bookmarkEnd w:id="17"/>
      <w:r w:rsidRPr="00635DB5">
        <w:rPr>
          <w:rFonts w:ascii="Times New Roman" w:eastAsia="Times New Roman" w:hAnsi="Times New Roman" w:cs="Times New Roman"/>
          <w:b/>
          <w:color w:val="000000"/>
          <w:sz w:val="24"/>
          <w:lang w:eastAsia="tr-TR"/>
        </w:rPr>
        <w:t xml:space="preserve"> </w:t>
      </w:r>
    </w:p>
    <w:p w14:paraId="07AE3A7D" w14:textId="5588A433" w:rsidR="00AC40D6" w:rsidRPr="00635DB5" w:rsidRDefault="00BD5B0A" w:rsidP="00937154">
      <w:pPr>
        <w:spacing w:after="11"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1</w:t>
      </w:r>
      <w:r w:rsidR="005119D3" w:rsidRPr="00635DB5">
        <w:rPr>
          <w:rFonts w:ascii="Times New Roman" w:eastAsia="Times New Roman" w:hAnsi="Times New Roman" w:cs="Times New Roman"/>
          <w:b/>
          <w:color w:val="000000"/>
          <w:sz w:val="24"/>
          <w:lang w:eastAsia="tr-TR"/>
        </w:rPr>
        <w:t>4</w:t>
      </w:r>
      <w:r w:rsidR="00AC40D6" w:rsidRPr="00635DB5">
        <w:rPr>
          <w:rFonts w:ascii="Times New Roman" w:eastAsia="Times New Roman" w:hAnsi="Times New Roman" w:cs="Times New Roman"/>
          <w:b/>
          <w:color w:val="000000"/>
          <w:sz w:val="24"/>
          <w:lang w:eastAsia="tr-TR"/>
        </w:rPr>
        <w:t xml:space="preserve">- </w:t>
      </w:r>
      <w:r w:rsidR="00AC40D6" w:rsidRPr="00635DB5">
        <w:rPr>
          <w:rFonts w:ascii="Times New Roman" w:eastAsia="Times New Roman" w:hAnsi="Times New Roman" w:cs="Times New Roman"/>
          <w:color w:val="000000"/>
          <w:sz w:val="24"/>
          <w:lang w:eastAsia="tr-TR"/>
        </w:rPr>
        <w:t>(1)</w:t>
      </w:r>
      <w:r w:rsidR="00AC40D6" w:rsidRPr="00635DB5">
        <w:rPr>
          <w:rFonts w:ascii="Times New Roman" w:eastAsia="Times New Roman" w:hAnsi="Times New Roman" w:cs="Times New Roman"/>
          <w:b/>
          <w:color w:val="000000"/>
          <w:sz w:val="24"/>
          <w:lang w:eastAsia="tr-TR"/>
        </w:rPr>
        <w:t xml:space="preserve"> </w:t>
      </w:r>
      <w:r w:rsidR="00AC40D6" w:rsidRPr="00635DB5">
        <w:rPr>
          <w:rFonts w:ascii="Times New Roman" w:eastAsia="Times New Roman" w:hAnsi="Times New Roman" w:cs="Times New Roman"/>
          <w:color w:val="000000"/>
          <w:sz w:val="24"/>
          <w:lang w:eastAsia="tr-TR"/>
        </w:rPr>
        <w:t xml:space="preserve">İdare ile </w:t>
      </w:r>
      <w:r w:rsidR="003E5512" w:rsidRPr="00635DB5">
        <w:rPr>
          <w:rFonts w:ascii="Times New Roman" w:eastAsia="Times New Roman" w:hAnsi="Times New Roman" w:cs="Times New Roman"/>
          <w:color w:val="000000"/>
          <w:sz w:val="24"/>
          <w:lang w:eastAsia="tr-TR"/>
        </w:rPr>
        <w:t xml:space="preserve">uygulayıcı kuruluş </w:t>
      </w:r>
      <w:r w:rsidR="00AC40D6" w:rsidRPr="00635DB5">
        <w:rPr>
          <w:rFonts w:ascii="Times New Roman" w:eastAsia="Times New Roman" w:hAnsi="Times New Roman" w:cs="Times New Roman"/>
          <w:color w:val="000000"/>
          <w:sz w:val="24"/>
          <w:lang w:eastAsia="tr-TR"/>
        </w:rPr>
        <w:t xml:space="preserve">arasında protokolü </w:t>
      </w:r>
      <w:r w:rsidR="00E46A80" w:rsidRPr="00635DB5">
        <w:rPr>
          <w:rFonts w:ascii="Times New Roman" w:eastAsia="Times New Roman" w:hAnsi="Times New Roman" w:cs="Times New Roman"/>
          <w:color w:val="000000"/>
          <w:sz w:val="24"/>
          <w:lang w:eastAsia="tr-TR"/>
        </w:rPr>
        <w:t xml:space="preserve">bütçe yılı </w:t>
      </w:r>
      <w:r w:rsidR="00AC40D6" w:rsidRPr="00635DB5">
        <w:rPr>
          <w:rFonts w:ascii="Times New Roman" w:eastAsia="Times New Roman" w:hAnsi="Times New Roman" w:cs="Times New Roman"/>
          <w:color w:val="000000"/>
          <w:sz w:val="24"/>
          <w:lang w:eastAsia="tr-TR"/>
        </w:rPr>
        <w:t xml:space="preserve">öncesinde imzalanan ve halen devam etmekte olan </w:t>
      </w:r>
      <w:r w:rsidR="003E5512" w:rsidRPr="00635DB5">
        <w:rPr>
          <w:rFonts w:ascii="Times New Roman" w:eastAsia="Times New Roman" w:hAnsi="Times New Roman" w:cs="Times New Roman"/>
          <w:color w:val="000000"/>
          <w:sz w:val="24"/>
          <w:lang w:eastAsia="tr-TR"/>
        </w:rPr>
        <w:t xml:space="preserve">alt projelerin </w:t>
      </w:r>
      <w:r w:rsidR="00E46A80" w:rsidRPr="00635DB5">
        <w:rPr>
          <w:rFonts w:ascii="Times New Roman" w:eastAsia="Times New Roman" w:hAnsi="Times New Roman" w:cs="Times New Roman"/>
          <w:color w:val="000000"/>
          <w:sz w:val="24"/>
          <w:lang w:eastAsia="tr-TR"/>
        </w:rPr>
        <w:t xml:space="preserve">bütçe </w:t>
      </w:r>
      <w:r w:rsidR="00AC40D6" w:rsidRPr="00635DB5">
        <w:rPr>
          <w:rFonts w:ascii="Times New Roman" w:eastAsia="Times New Roman" w:hAnsi="Times New Roman" w:cs="Times New Roman"/>
          <w:color w:val="000000"/>
          <w:sz w:val="24"/>
          <w:lang w:eastAsia="tr-TR"/>
        </w:rPr>
        <w:t xml:space="preserve">yılında aktarılan ödenek ile gerçekleştirilecek faaliyetlerinde, bu Usul ve Esasların </w:t>
      </w:r>
      <w:r w:rsidR="008F6050" w:rsidRPr="00635DB5">
        <w:rPr>
          <w:rFonts w:ascii="Times New Roman" w:eastAsia="Times New Roman" w:hAnsi="Times New Roman" w:cs="Times New Roman"/>
          <w:color w:val="000000"/>
          <w:sz w:val="24"/>
          <w:lang w:eastAsia="tr-TR"/>
        </w:rPr>
        <w:t>8</w:t>
      </w:r>
      <w:r w:rsidR="00AC40D6" w:rsidRPr="00635DB5">
        <w:rPr>
          <w:rFonts w:ascii="Times New Roman" w:eastAsia="Times New Roman" w:hAnsi="Times New Roman" w:cs="Times New Roman"/>
          <w:color w:val="000000"/>
          <w:sz w:val="24"/>
          <w:lang w:eastAsia="tr-TR"/>
        </w:rPr>
        <w:t xml:space="preserve"> </w:t>
      </w:r>
      <w:r w:rsidR="008F6050" w:rsidRPr="00635DB5">
        <w:rPr>
          <w:rFonts w:ascii="Times New Roman" w:eastAsia="Times New Roman" w:hAnsi="Times New Roman" w:cs="Times New Roman"/>
          <w:color w:val="000000"/>
          <w:sz w:val="24"/>
          <w:lang w:eastAsia="tr-TR"/>
        </w:rPr>
        <w:t>i</w:t>
      </w:r>
      <w:r w:rsidR="00AC40D6" w:rsidRPr="00635DB5">
        <w:rPr>
          <w:rFonts w:ascii="Times New Roman" w:eastAsia="Times New Roman" w:hAnsi="Times New Roman" w:cs="Times New Roman"/>
          <w:color w:val="000000"/>
          <w:sz w:val="24"/>
          <w:lang w:eastAsia="tr-TR"/>
        </w:rPr>
        <w:t xml:space="preserve">nci maddesinin ikinci fıkrası uygulanmaz. </w:t>
      </w:r>
    </w:p>
    <w:p w14:paraId="420694BE" w14:textId="163789DD" w:rsidR="00280135" w:rsidRPr="00635DB5" w:rsidRDefault="00AC40D6" w:rsidP="00EE2107">
      <w:pPr>
        <w:spacing w:after="212"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(2) EK</w:t>
      </w:r>
      <w:r w:rsidR="00362F4A"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I’de proje özelinde yer alabilecek istisnalar ve ilgili İdareye </w:t>
      </w:r>
      <w:r w:rsidR="00A75BCE" w:rsidRPr="00635DB5">
        <w:rPr>
          <w:rFonts w:ascii="Times New Roman" w:eastAsia="Times New Roman" w:hAnsi="Times New Roman" w:cs="Times New Roman"/>
          <w:color w:val="000000"/>
          <w:sz w:val="24"/>
          <w:lang w:eastAsia="tr-TR"/>
        </w:rPr>
        <w:t>özgü</w:t>
      </w:r>
      <w:r w:rsidRPr="00635DB5">
        <w:rPr>
          <w:rFonts w:ascii="Times New Roman" w:eastAsia="Times New Roman" w:hAnsi="Times New Roman" w:cs="Times New Roman"/>
          <w:color w:val="000000"/>
          <w:sz w:val="24"/>
          <w:lang w:eastAsia="tr-TR"/>
        </w:rPr>
        <w:t xml:space="preserve"> koşullar bu madde kapsamında değerlendirilir.</w:t>
      </w:r>
    </w:p>
    <w:p w14:paraId="118513DE"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sz w:val="24"/>
          <w:szCs w:val="20"/>
          <w:lang w:eastAsia="ar-SA"/>
        </w:rPr>
      </w:pPr>
      <w:bookmarkStart w:id="18" w:name="_Toc57050218"/>
      <w:r w:rsidRPr="00635DB5">
        <w:rPr>
          <w:rFonts w:ascii="Times New Roman" w:eastAsia="Times New Roman" w:hAnsi="Times New Roman" w:cs="Times New Roman"/>
          <w:b/>
          <w:color w:val="000000"/>
          <w:sz w:val="24"/>
          <w:lang w:eastAsia="tr-TR"/>
        </w:rPr>
        <w:lastRenderedPageBreak/>
        <w:t>Tereddütlerin giderilmesi</w:t>
      </w:r>
      <w:bookmarkEnd w:id="18"/>
    </w:p>
    <w:p w14:paraId="3957F321" w14:textId="3FE91565" w:rsidR="00AC40D6" w:rsidRPr="00635DB5" w:rsidRDefault="00BD5B0A" w:rsidP="008269EE">
      <w:pPr>
        <w:spacing w:after="212"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sz w:val="24"/>
          <w:szCs w:val="24"/>
          <w:lang w:eastAsia="tr-TR"/>
        </w:rPr>
        <w:t xml:space="preserve">MADDE </w:t>
      </w:r>
      <w:r w:rsidR="00AC40D6" w:rsidRPr="00635DB5">
        <w:rPr>
          <w:rFonts w:ascii="Times New Roman" w:eastAsia="Times New Roman" w:hAnsi="Times New Roman" w:cs="Times New Roman"/>
          <w:b/>
          <w:sz w:val="24"/>
          <w:szCs w:val="24"/>
          <w:lang w:eastAsia="tr-TR"/>
        </w:rPr>
        <w:t>1</w:t>
      </w:r>
      <w:r w:rsidR="005119D3" w:rsidRPr="00635DB5">
        <w:rPr>
          <w:rFonts w:ascii="Times New Roman" w:eastAsia="Times New Roman" w:hAnsi="Times New Roman" w:cs="Times New Roman"/>
          <w:b/>
          <w:sz w:val="24"/>
          <w:szCs w:val="24"/>
          <w:lang w:eastAsia="tr-TR"/>
        </w:rPr>
        <w:t>5</w:t>
      </w:r>
      <w:r w:rsidR="00AC40D6" w:rsidRPr="00635DB5">
        <w:rPr>
          <w:rFonts w:ascii="Times New Roman" w:eastAsia="Times New Roman" w:hAnsi="Times New Roman" w:cs="Times New Roman"/>
          <w:sz w:val="24"/>
          <w:szCs w:val="24"/>
          <w:lang w:eastAsia="tr-TR"/>
        </w:rPr>
        <w:t>-</w:t>
      </w:r>
      <w:r w:rsidR="00AC40D6" w:rsidRPr="00635DB5">
        <w:rPr>
          <w:rFonts w:ascii="Times New Roman" w:eastAsia="Times New Roman" w:hAnsi="Times New Roman" w:cs="Times New Roman"/>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AC40D6" w:rsidRPr="00635DB5">
        <w:rPr>
          <w:rFonts w:ascii="Times New Roman" w:eastAsia="Times New Roman" w:hAnsi="Times New Roman" w:cs="Times New Roman"/>
          <w:color w:val="000000"/>
          <w:sz w:val="24"/>
          <w:lang w:eastAsia="tr-TR"/>
        </w:rPr>
        <w:t xml:space="preserve">Bu Usul ve Esasların uygulanması sırasında ortaya çıkacak tereddütleri gidermeye, ilke ve standartları belirlemeye ve uygulama birliğini sağlamaya, gerekli bilgi ve belgeyi istemeye </w:t>
      </w:r>
      <w:r w:rsidR="00F64143" w:rsidRPr="00635DB5">
        <w:rPr>
          <w:rFonts w:ascii="Times New Roman" w:eastAsia="Times New Roman" w:hAnsi="Times New Roman" w:cs="Times New Roman"/>
          <w:color w:val="000000"/>
          <w:sz w:val="24"/>
          <w:lang w:eastAsia="tr-TR"/>
        </w:rPr>
        <w:t xml:space="preserve">Genel Müdürlük </w:t>
      </w:r>
      <w:r w:rsidR="00AC40D6" w:rsidRPr="00635DB5">
        <w:rPr>
          <w:rFonts w:ascii="Times New Roman" w:eastAsia="Times New Roman" w:hAnsi="Times New Roman" w:cs="Times New Roman"/>
          <w:color w:val="000000"/>
          <w:sz w:val="24"/>
          <w:lang w:eastAsia="tr-TR"/>
        </w:rPr>
        <w:t xml:space="preserve">yetkilidir. </w:t>
      </w:r>
    </w:p>
    <w:p w14:paraId="7E171DC3" w14:textId="77777777" w:rsidR="00AC40D6" w:rsidRPr="00635DB5" w:rsidRDefault="00AC40D6" w:rsidP="00AC40D6">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19" w:name="_Toc57050219"/>
      <w:r w:rsidRPr="00635DB5">
        <w:rPr>
          <w:rFonts w:ascii="Times New Roman" w:eastAsia="Times New Roman" w:hAnsi="Times New Roman" w:cs="Times New Roman"/>
          <w:b/>
          <w:color w:val="000000"/>
          <w:sz w:val="24"/>
          <w:lang w:eastAsia="tr-TR"/>
        </w:rPr>
        <w:t>Yürürlük</w:t>
      </w:r>
      <w:bookmarkEnd w:id="19"/>
      <w:r w:rsidRPr="00635DB5">
        <w:rPr>
          <w:rFonts w:ascii="Times New Roman" w:eastAsia="Times New Roman" w:hAnsi="Times New Roman" w:cs="Times New Roman"/>
          <w:b/>
          <w:color w:val="000000"/>
          <w:sz w:val="24"/>
          <w:lang w:eastAsia="tr-TR"/>
        </w:rPr>
        <w:t xml:space="preserve"> </w:t>
      </w:r>
    </w:p>
    <w:p w14:paraId="57DDCDCE" w14:textId="3CA0650F" w:rsidR="00AC40D6" w:rsidRPr="00635DB5" w:rsidRDefault="00BD5B0A" w:rsidP="008269EE">
      <w:pPr>
        <w:spacing w:after="212" w:line="389" w:lineRule="auto"/>
        <w:ind w:right="17"/>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1</w:t>
      </w:r>
      <w:r w:rsidR="005119D3" w:rsidRPr="00635DB5">
        <w:rPr>
          <w:rFonts w:ascii="Times New Roman" w:eastAsia="Times New Roman" w:hAnsi="Times New Roman" w:cs="Times New Roman"/>
          <w:b/>
          <w:color w:val="000000"/>
          <w:sz w:val="24"/>
          <w:lang w:eastAsia="tr-TR"/>
        </w:rPr>
        <w:t>6</w:t>
      </w:r>
      <w:r w:rsidR="00AC40D6" w:rsidRPr="00635DB5">
        <w:rPr>
          <w:rFonts w:ascii="Times New Roman" w:eastAsia="Times New Roman" w:hAnsi="Times New Roman" w:cs="Times New Roman"/>
          <w:b/>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1E5BF7" w:rsidRPr="00635DB5">
        <w:rPr>
          <w:rFonts w:ascii="Times New Roman" w:eastAsia="Times New Roman" w:hAnsi="Times New Roman" w:cs="Times New Roman"/>
          <w:color w:val="000000"/>
          <w:sz w:val="24"/>
          <w:lang w:eastAsia="tr-TR"/>
        </w:rPr>
        <w:t>Sayıştay, Hazine ve Maliye Bakanlığı</w:t>
      </w:r>
      <w:r w:rsidR="00AC40D6" w:rsidRPr="00635DB5">
        <w:rPr>
          <w:rFonts w:ascii="Times New Roman" w:eastAsia="Times New Roman" w:hAnsi="Times New Roman" w:cs="Times New Roman"/>
          <w:color w:val="000000"/>
          <w:sz w:val="24"/>
          <w:lang w:eastAsia="tr-TR"/>
        </w:rPr>
        <w:t xml:space="preserve"> ile </w:t>
      </w:r>
      <w:r w:rsidR="001E5BF7" w:rsidRPr="00635DB5">
        <w:rPr>
          <w:rFonts w:ascii="Times New Roman" w:eastAsia="Times New Roman" w:hAnsi="Times New Roman" w:cs="Times New Roman"/>
          <w:color w:val="000000"/>
          <w:sz w:val="24"/>
          <w:lang w:eastAsia="tr-TR"/>
        </w:rPr>
        <w:t>Strateji ve Bütçe Başkanlığı</w:t>
      </w:r>
      <w:r w:rsidR="0055378D" w:rsidRPr="00635DB5">
        <w:rPr>
          <w:rFonts w:ascii="Times New Roman" w:eastAsia="Times New Roman" w:hAnsi="Times New Roman" w:cs="Times New Roman"/>
          <w:color w:val="000000"/>
          <w:sz w:val="24"/>
          <w:lang w:eastAsia="tr-TR"/>
        </w:rPr>
        <w:t>nın</w:t>
      </w:r>
      <w:r w:rsidR="00AC40D6" w:rsidRPr="00635DB5">
        <w:rPr>
          <w:rFonts w:ascii="Times New Roman" w:eastAsia="Times New Roman" w:hAnsi="Times New Roman" w:cs="Times New Roman"/>
          <w:color w:val="000000"/>
          <w:sz w:val="24"/>
          <w:lang w:eastAsia="tr-TR"/>
        </w:rPr>
        <w:t xml:space="preserve"> görüşleri </w:t>
      </w:r>
      <w:r w:rsidR="0055378D" w:rsidRPr="00635DB5">
        <w:rPr>
          <w:rFonts w:ascii="Times New Roman" w:eastAsia="Times New Roman" w:hAnsi="Times New Roman" w:cs="Times New Roman"/>
          <w:color w:val="000000"/>
          <w:sz w:val="24"/>
          <w:lang w:eastAsia="tr-TR"/>
        </w:rPr>
        <w:t xml:space="preserve">alınarak hazırlanan </w:t>
      </w:r>
      <w:r w:rsidR="00AC40D6" w:rsidRPr="00635DB5">
        <w:rPr>
          <w:rFonts w:ascii="Times New Roman" w:eastAsia="Times New Roman" w:hAnsi="Times New Roman" w:cs="Times New Roman"/>
          <w:color w:val="000000"/>
          <w:sz w:val="24"/>
          <w:lang w:eastAsia="tr-TR"/>
        </w:rPr>
        <w:t>bu Usul ve Esaslar, Bak</w:t>
      </w:r>
      <w:r w:rsidR="000A024F" w:rsidRPr="00635DB5">
        <w:rPr>
          <w:rFonts w:ascii="Times New Roman" w:eastAsia="Times New Roman" w:hAnsi="Times New Roman" w:cs="Times New Roman"/>
          <w:color w:val="000000"/>
          <w:sz w:val="24"/>
          <w:lang w:eastAsia="tr-TR"/>
        </w:rPr>
        <w:t xml:space="preserve">an tarafından onaylandığı tarihte </w:t>
      </w:r>
      <w:r w:rsidR="00AC40D6" w:rsidRPr="00635DB5">
        <w:rPr>
          <w:rFonts w:ascii="Times New Roman" w:eastAsia="Times New Roman" w:hAnsi="Times New Roman" w:cs="Times New Roman"/>
          <w:color w:val="000000"/>
          <w:sz w:val="24"/>
          <w:lang w:eastAsia="tr-TR"/>
        </w:rPr>
        <w:t xml:space="preserve">yürürlüğe girer. </w:t>
      </w:r>
    </w:p>
    <w:p w14:paraId="732D3D5C" w14:textId="77777777" w:rsidR="00AC40D6" w:rsidRPr="00635DB5" w:rsidRDefault="00AC40D6" w:rsidP="00AC40D6">
      <w:pPr>
        <w:spacing w:after="263" w:line="263" w:lineRule="auto"/>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Yürütme  </w:t>
      </w:r>
    </w:p>
    <w:p w14:paraId="74FBFB59" w14:textId="5F817E73" w:rsidR="005E4AA5" w:rsidRDefault="00BD5B0A" w:rsidP="001E0A28">
      <w:pPr>
        <w:spacing w:after="134"/>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MADDE </w:t>
      </w:r>
      <w:r w:rsidR="00AC40D6" w:rsidRPr="00635DB5">
        <w:rPr>
          <w:rFonts w:ascii="Times New Roman" w:eastAsia="Times New Roman" w:hAnsi="Times New Roman" w:cs="Times New Roman"/>
          <w:b/>
          <w:color w:val="000000"/>
          <w:sz w:val="24"/>
          <w:lang w:eastAsia="tr-TR"/>
        </w:rPr>
        <w:t>1</w:t>
      </w:r>
      <w:r w:rsidR="005119D3" w:rsidRPr="00635DB5">
        <w:rPr>
          <w:rFonts w:ascii="Times New Roman" w:eastAsia="Times New Roman" w:hAnsi="Times New Roman" w:cs="Times New Roman"/>
          <w:b/>
          <w:color w:val="000000"/>
          <w:sz w:val="24"/>
          <w:lang w:eastAsia="tr-TR"/>
        </w:rPr>
        <w:t>7</w:t>
      </w:r>
      <w:r w:rsidR="00AC40D6" w:rsidRPr="00635DB5">
        <w:rPr>
          <w:rFonts w:ascii="Times New Roman" w:eastAsia="Times New Roman" w:hAnsi="Times New Roman" w:cs="Times New Roman"/>
          <w:b/>
          <w:color w:val="000000"/>
          <w:sz w:val="24"/>
          <w:lang w:eastAsia="tr-TR"/>
        </w:rPr>
        <w:t xml:space="preserve">- </w:t>
      </w:r>
      <w:r w:rsidR="00931A4C" w:rsidRPr="00635DB5">
        <w:rPr>
          <w:rFonts w:ascii="Times New Roman" w:eastAsia="Times New Roman" w:hAnsi="Times New Roman" w:cs="Times New Roman"/>
          <w:color w:val="000000"/>
          <w:sz w:val="24"/>
          <w:lang w:eastAsia="tr-TR"/>
        </w:rPr>
        <w:t xml:space="preserve">(1) </w:t>
      </w:r>
      <w:r w:rsidR="00AC40D6" w:rsidRPr="00635DB5">
        <w:rPr>
          <w:rFonts w:ascii="Times New Roman" w:eastAsia="Times New Roman" w:hAnsi="Times New Roman" w:cs="Times New Roman"/>
          <w:color w:val="000000"/>
          <w:sz w:val="24"/>
          <w:lang w:eastAsia="tr-TR"/>
        </w:rPr>
        <w:t xml:space="preserve">Bu Usul ve Esaslar, Bakan adına ilgili Başkan tarafından yürütülür. </w:t>
      </w:r>
      <w:r w:rsidR="005E4AA5">
        <w:rPr>
          <w:rFonts w:ascii="Times New Roman" w:eastAsia="Times New Roman" w:hAnsi="Times New Roman" w:cs="Times New Roman"/>
          <w:color w:val="000000"/>
          <w:sz w:val="24"/>
          <w:lang w:eastAsia="tr-TR"/>
        </w:rPr>
        <w:br w:type="page"/>
      </w:r>
    </w:p>
    <w:p w14:paraId="01E68949" w14:textId="77777777" w:rsidR="00AC40D6" w:rsidRPr="00635DB5" w:rsidRDefault="00AC40D6" w:rsidP="004A638F">
      <w:pPr>
        <w:keepNext/>
        <w:keepLines/>
        <w:spacing w:after="216" w:line="379" w:lineRule="auto"/>
        <w:jc w:val="both"/>
        <w:outlineLvl w:val="0"/>
        <w:rPr>
          <w:rFonts w:ascii="Times New Roman" w:eastAsia="Times New Roman" w:hAnsi="Times New Roman" w:cs="Times New Roman"/>
          <w:b/>
          <w:color w:val="000000"/>
          <w:sz w:val="24"/>
          <w:lang w:eastAsia="tr-TR"/>
        </w:rPr>
      </w:pPr>
      <w:bookmarkStart w:id="20" w:name="_Toc57050220"/>
      <w:r w:rsidRPr="00635DB5">
        <w:rPr>
          <w:rFonts w:ascii="Times New Roman" w:eastAsia="Times New Roman" w:hAnsi="Times New Roman" w:cs="Times New Roman"/>
          <w:b/>
          <w:color w:val="000000"/>
          <w:sz w:val="24"/>
          <w:lang w:eastAsia="tr-TR"/>
        </w:rPr>
        <w:lastRenderedPageBreak/>
        <w:t xml:space="preserve">EK-I: BÖLGE KALKINMA İDARESİ BAŞKANLIKLARI TARAFINDAN UYGULANACAK </w:t>
      </w:r>
      <w:r w:rsidR="009F019E" w:rsidRPr="00635DB5">
        <w:rPr>
          <w:rFonts w:ascii="Times New Roman" w:eastAsia="Times New Roman" w:hAnsi="Times New Roman" w:cs="Times New Roman"/>
          <w:b/>
          <w:color w:val="000000"/>
          <w:sz w:val="24"/>
          <w:lang w:eastAsia="tr-TR"/>
        </w:rPr>
        <w:t xml:space="preserve">BÖLGE KALKINMA PROGRAMLARINA </w:t>
      </w:r>
      <w:r w:rsidRPr="00635DB5">
        <w:rPr>
          <w:rFonts w:ascii="Times New Roman" w:eastAsia="Times New Roman" w:hAnsi="Times New Roman" w:cs="Times New Roman"/>
          <w:b/>
          <w:color w:val="000000"/>
          <w:sz w:val="24"/>
          <w:lang w:eastAsia="tr-TR"/>
        </w:rPr>
        <w:t xml:space="preserve">İLİŞKİN </w:t>
      </w:r>
      <w:r w:rsidR="009F019E" w:rsidRPr="00635DB5">
        <w:rPr>
          <w:rFonts w:ascii="Times New Roman" w:eastAsia="Times New Roman" w:hAnsi="Times New Roman" w:cs="Times New Roman"/>
          <w:b/>
          <w:color w:val="000000"/>
          <w:sz w:val="24"/>
          <w:lang w:eastAsia="tr-TR"/>
        </w:rPr>
        <w:t>UYGULAMA ÇERÇEVELERİ</w:t>
      </w:r>
      <w:bookmarkEnd w:id="20"/>
      <w:r w:rsidRPr="00635DB5">
        <w:rPr>
          <w:rFonts w:ascii="Times New Roman" w:eastAsia="Times New Roman" w:hAnsi="Times New Roman" w:cs="Times New Roman"/>
          <w:b/>
          <w:color w:val="000000"/>
          <w:sz w:val="24"/>
          <w:lang w:eastAsia="tr-TR"/>
        </w:rPr>
        <w:t xml:space="preserve"> </w:t>
      </w:r>
    </w:p>
    <w:sdt>
      <w:sdtPr>
        <w:rPr>
          <w:rFonts w:asciiTheme="minorHAnsi" w:eastAsiaTheme="minorHAnsi" w:hAnsiTheme="minorHAnsi" w:cstheme="minorBidi"/>
          <w:color w:val="auto"/>
          <w:sz w:val="22"/>
          <w:szCs w:val="22"/>
          <w:lang w:eastAsia="en-US"/>
        </w:rPr>
        <w:id w:val="201517581"/>
        <w:docPartObj>
          <w:docPartGallery w:val="Table of Contents"/>
          <w:docPartUnique/>
        </w:docPartObj>
      </w:sdtPr>
      <w:sdtEndPr>
        <w:rPr>
          <w:bCs/>
        </w:rPr>
      </w:sdtEndPr>
      <w:sdtContent>
        <w:p w14:paraId="042D640E" w14:textId="77777777" w:rsidR="00133B1C" w:rsidRPr="00635DB5" w:rsidRDefault="00133B1C" w:rsidP="005A2575">
          <w:pPr>
            <w:pStyle w:val="TBal"/>
            <w:jc w:val="both"/>
            <w:rPr>
              <w:noProof/>
            </w:rPr>
          </w:pPr>
          <w:r w:rsidRPr="00635DB5">
            <w:fldChar w:fldCharType="begin"/>
          </w:r>
          <w:r w:rsidRPr="00635DB5">
            <w:instrText xml:space="preserve"> TOC \o "1-3" \h \z \u </w:instrText>
          </w:r>
          <w:r w:rsidRPr="00635DB5">
            <w:fldChar w:fldCharType="separate"/>
          </w:r>
        </w:p>
        <w:p w14:paraId="5C6418D8" w14:textId="77777777" w:rsidR="00133B1C" w:rsidRPr="00635DB5" w:rsidRDefault="001A6581" w:rsidP="00EF0555">
          <w:pPr>
            <w:pStyle w:val="T1"/>
            <w:rPr>
              <w:noProof/>
            </w:rPr>
          </w:pPr>
          <w:hyperlink w:anchor="_Toc57050221"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/1. Tarımda yenilikçi, rekabetçi uygulamaların yaygınlaştırılması programı uygulama çerçevesi</w:t>
            </w:r>
          </w:hyperlink>
          <w:hyperlink w:anchor="_Toc57050223" w:history="1"/>
          <w:hyperlink w:anchor="_Toc57050224" w:history="1"/>
          <w:hyperlink w:anchor="_Toc57050225" w:history="1"/>
        </w:p>
        <w:p w14:paraId="071A0A4D" w14:textId="77777777" w:rsidR="00133B1C" w:rsidRPr="00635DB5" w:rsidRDefault="001A6581" w:rsidP="00EF0555">
          <w:pPr>
            <w:pStyle w:val="T1"/>
            <w:rPr>
              <w:noProof/>
            </w:rPr>
          </w:pPr>
          <w:hyperlink w:anchor="_Toc57050226"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/2. Tarım ve tarıma dayalı sanayide verimlilik programı uygulama çerçevesi</w:t>
            </w:r>
          </w:hyperlink>
          <w:hyperlink w:anchor="_Toc57050227" w:history="1"/>
        </w:p>
        <w:p w14:paraId="0D09EF7D" w14:textId="77777777" w:rsidR="00133B1C" w:rsidRPr="00635DB5" w:rsidRDefault="001A6581" w:rsidP="00EF0555">
          <w:pPr>
            <w:pStyle w:val="T1"/>
            <w:rPr>
              <w:noProof/>
            </w:rPr>
          </w:pPr>
          <w:hyperlink w:anchor="_Toc57050231"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/3. Sanayi ekosisteminin güçlendirilmesi programı uygulama çerçevesi</w:t>
            </w:r>
          </w:hyperlink>
          <w:hyperlink w:anchor="_Toc57050232" w:history="1"/>
          <w:hyperlink w:anchor="_Toc57050234" w:history="1"/>
        </w:p>
        <w:p w14:paraId="513534C6" w14:textId="77777777" w:rsidR="00133B1C" w:rsidRPr="00635DB5" w:rsidRDefault="001A6581" w:rsidP="00EF0555">
          <w:pPr>
            <w:pStyle w:val="T1"/>
            <w:rPr>
              <w:noProof/>
            </w:rPr>
          </w:pPr>
          <w:hyperlink w:anchor="_Toc57050236"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/4. Tarımsal araştırmalar programı uygulama çerçevesi</w:t>
            </w:r>
          </w:hyperlink>
          <w:hyperlink w:anchor="_Toc57050239" w:history="1"/>
        </w:p>
        <w:p w14:paraId="013669C6" w14:textId="77777777" w:rsidR="00133B1C" w:rsidRPr="00635DB5" w:rsidRDefault="001A6581" w:rsidP="00EF0555">
          <w:pPr>
            <w:pStyle w:val="T1"/>
            <w:rPr>
              <w:noProof/>
            </w:rPr>
          </w:pPr>
          <w:hyperlink w:anchor="_Toc57050241"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 xml:space="preserve">/5. </w:t>
            </w:r>
            <w:r w:rsidR="00523B4E" w:rsidRPr="00635DB5">
              <w:rPr>
                <w:rStyle w:val="Kpr"/>
                <w:rFonts w:ascii="Times New Roman" w:eastAsia="Times New Roman" w:hAnsi="Times New Roman" w:cs="Times New Roman"/>
                <w:noProof/>
                <w:lang w:eastAsia="tr-TR"/>
              </w:rPr>
              <w:t>Hayvansal ve bitkisel atıkların tarıma kazandırılması</w:t>
            </w:r>
            <w:r w:rsidR="005A2575" w:rsidRPr="00635DB5">
              <w:rPr>
                <w:rStyle w:val="Kpr"/>
                <w:rFonts w:ascii="Times New Roman" w:eastAsia="Times New Roman" w:hAnsi="Times New Roman" w:cs="Times New Roman"/>
                <w:noProof/>
                <w:lang w:eastAsia="tr-TR"/>
              </w:rPr>
              <w:t xml:space="preserve"> </w:t>
            </w:r>
            <w:r w:rsidR="00523B4E" w:rsidRPr="00635DB5">
              <w:rPr>
                <w:rStyle w:val="Kpr"/>
                <w:rFonts w:ascii="Times New Roman" w:eastAsia="Times New Roman" w:hAnsi="Times New Roman" w:cs="Times New Roman"/>
                <w:noProof/>
                <w:lang w:eastAsia="tr-TR"/>
              </w:rPr>
              <w:t xml:space="preserve">programı </w:t>
            </w:r>
            <w:r w:rsidR="005A2575" w:rsidRPr="00635DB5">
              <w:rPr>
                <w:rStyle w:val="Kpr"/>
                <w:rFonts w:ascii="Times New Roman" w:eastAsia="Times New Roman" w:hAnsi="Times New Roman" w:cs="Times New Roman"/>
                <w:noProof/>
                <w:lang w:eastAsia="tr-TR"/>
              </w:rPr>
              <w:t>uygulama çerçevesi</w:t>
            </w:r>
          </w:hyperlink>
          <w:hyperlink w:anchor="_Toc57050242" w:history="1"/>
          <w:hyperlink w:anchor="_Toc57050243" w:history="1"/>
          <w:hyperlink w:anchor="_Toc57050244" w:history="1"/>
        </w:p>
        <w:p w14:paraId="1F847C3E" w14:textId="77777777" w:rsidR="00133B1C" w:rsidRPr="00635DB5" w:rsidRDefault="001A6581" w:rsidP="00EF0555">
          <w:pPr>
            <w:pStyle w:val="T1"/>
            <w:rPr>
              <w:noProof/>
            </w:rPr>
          </w:pPr>
          <w:hyperlink w:anchor="_Toc57050245"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/6.</w:t>
            </w:r>
            <w:r w:rsidR="005A2575" w:rsidRPr="00635DB5">
              <w:rPr>
                <w:noProof/>
              </w:rPr>
              <w:tab/>
            </w:r>
            <w:r w:rsidR="005A2575" w:rsidRPr="00635DB5">
              <w:rPr>
                <w:rStyle w:val="Kpr"/>
                <w:rFonts w:ascii="Times New Roman" w:eastAsia="Times New Roman" w:hAnsi="Times New Roman" w:cs="Times New Roman"/>
                <w:noProof/>
                <w:lang w:eastAsia="tr-TR"/>
              </w:rPr>
              <w:t>İç sularda su ürünlerinin geliştirilmesi programı uygulama çerçevesi</w:t>
            </w:r>
          </w:hyperlink>
          <w:hyperlink w:anchor="_Toc57050246" w:history="1"/>
          <w:hyperlink w:anchor="_Toc57050247" w:history="1"/>
        </w:p>
        <w:p w14:paraId="389F098D" w14:textId="77777777" w:rsidR="00133B1C" w:rsidRPr="00635DB5" w:rsidRDefault="001A6581" w:rsidP="00EF0555">
          <w:pPr>
            <w:pStyle w:val="T1"/>
            <w:rPr>
              <w:noProof/>
            </w:rPr>
          </w:pPr>
          <w:hyperlink w:anchor="_Toc57050250"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 xml:space="preserve">/7. </w:t>
            </w:r>
            <w:r w:rsidR="00D652D7" w:rsidRPr="00635DB5">
              <w:rPr>
                <w:rStyle w:val="Kpr"/>
                <w:rFonts w:ascii="Times New Roman" w:eastAsia="Times New Roman" w:hAnsi="Times New Roman" w:cs="Times New Roman"/>
                <w:noProof/>
                <w:lang w:eastAsia="tr-TR"/>
              </w:rPr>
              <w:t>H</w:t>
            </w:r>
            <w:r w:rsidR="005A2575" w:rsidRPr="00635DB5">
              <w:rPr>
                <w:rStyle w:val="Kpr"/>
                <w:rFonts w:ascii="Times New Roman" w:eastAsia="Times New Roman" w:hAnsi="Times New Roman" w:cs="Times New Roman"/>
                <w:noProof/>
                <w:lang w:eastAsia="tr-TR"/>
              </w:rPr>
              <w:t>ayvancılığın desteklenmesi uygulama çerçevesi</w:t>
            </w:r>
          </w:hyperlink>
          <w:hyperlink w:anchor="_Toc57050251" w:history="1"/>
          <w:hyperlink w:anchor="_Toc57050252" w:history="1"/>
          <w:hyperlink w:anchor="_Toc57050253" w:history="1"/>
          <w:hyperlink w:anchor="_Toc57050254" w:history="1"/>
          <w:hyperlink w:anchor="_Toc57050255" w:history="1"/>
        </w:p>
        <w:p w14:paraId="483E3FF3" w14:textId="77777777" w:rsidR="00133B1C" w:rsidRPr="00635DB5" w:rsidRDefault="001A6581" w:rsidP="00EF0555">
          <w:pPr>
            <w:pStyle w:val="T1"/>
            <w:rPr>
              <w:noProof/>
            </w:rPr>
          </w:pPr>
          <w:hyperlink w:anchor="_Toc57050256"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 xml:space="preserve">/8. </w:t>
            </w:r>
            <w:r w:rsidR="00760DF8" w:rsidRPr="00635DB5">
              <w:rPr>
                <w:rStyle w:val="Kpr"/>
                <w:rFonts w:ascii="Times New Roman" w:eastAsia="Times New Roman" w:hAnsi="Times New Roman" w:cs="Times New Roman"/>
                <w:noProof/>
                <w:lang w:eastAsia="tr-TR"/>
              </w:rPr>
              <w:t>T</w:t>
            </w:r>
            <w:r w:rsidR="005A2575" w:rsidRPr="00635DB5">
              <w:rPr>
                <w:rStyle w:val="Kpr"/>
                <w:rFonts w:ascii="Times New Roman" w:eastAsia="Times New Roman" w:hAnsi="Times New Roman" w:cs="Times New Roman"/>
                <w:noProof/>
                <w:lang w:eastAsia="tr-TR"/>
              </w:rPr>
              <w:t>urizmin geliştirilmesi uygulama çerçevesi</w:t>
            </w:r>
          </w:hyperlink>
        </w:p>
        <w:p w14:paraId="172827A5" w14:textId="77777777" w:rsidR="00133B1C" w:rsidRPr="00635DB5" w:rsidRDefault="001A6581" w:rsidP="00EF0555">
          <w:pPr>
            <w:pStyle w:val="T1"/>
            <w:rPr>
              <w:noProof/>
            </w:rPr>
          </w:pPr>
          <w:hyperlink w:anchor="_Toc57050262"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/9. Özel gereksinimi olan bireylerin desteklenmesi programı uygulama çerçevesi</w:t>
            </w:r>
          </w:hyperlink>
        </w:p>
        <w:p w14:paraId="7A859AA9" w14:textId="77777777" w:rsidR="00133B1C" w:rsidRPr="00635DB5" w:rsidRDefault="001A6581" w:rsidP="00EF0555">
          <w:pPr>
            <w:pStyle w:val="T1"/>
            <w:rPr>
              <w:noProof/>
            </w:rPr>
          </w:pPr>
          <w:hyperlink w:anchor="_Toc57050268"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 xml:space="preserve">/10. </w:t>
            </w:r>
            <w:r w:rsidR="005468CE" w:rsidRPr="00635DB5">
              <w:rPr>
                <w:rStyle w:val="Kpr"/>
                <w:rFonts w:ascii="Times New Roman" w:eastAsia="Times New Roman" w:hAnsi="Times New Roman" w:cs="Times New Roman"/>
                <w:noProof/>
                <w:lang w:eastAsia="tr-TR"/>
              </w:rPr>
              <w:t>Gençlerin</w:t>
            </w:r>
            <w:r w:rsidR="005A2575" w:rsidRPr="00635DB5">
              <w:rPr>
                <w:rStyle w:val="Kpr"/>
                <w:rFonts w:ascii="Times New Roman" w:eastAsia="Times New Roman" w:hAnsi="Times New Roman" w:cs="Times New Roman"/>
                <w:noProof/>
                <w:lang w:eastAsia="tr-TR"/>
              </w:rPr>
              <w:t xml:space="preserve"> ve </w:t>
            </w:r>
            <w:r w:rsidR="005468CE" w:rsidRPr="00635DB5">
              <w:rPr>
                <w:rStyle w:val="Kpr"/>
                <w:rFonts w:ascii="Times New Roman" w:eastAsia="Times New Roman" w:hAnsi="Times New Roman" w:cs="Times New Roman"/>
                <w:noProof/>
                <w:lang w:eastAsia="tr-TR"/>
              </w:rPr>
              <w:t xml:space="preserve">kadınların eğitime ve </w:t>
            </w:r>
            <w:r w:rsidR="005A2575" w:rsidRPr="00635DB5">
              <w:rPr>
                <w:rStyle w:val="Kpr"/>
                <w:rFonts w:ascii="Times New Roman" w:eastAsia="Times New Roman" w:hAnsi="Times New Roman" w:cs="Times New Roman"/>
                <w:noProof/>
                <w:lang w:eastAsia="tr-TR"/>
              </w:rPr>
              <w:t>istihdama ka</w:t>
            </w:r>
            <w:r w:rsidR="005468CE" w:rsidRPr="00635DB5">
              <w:rPr>
                <w:rStyle w:val="Kpr"/>
                <w:rFonts w:ascii="Times New Roman" w:eastAsia="Times New Roman" w:hAnsi="Times New Roman" w:cs="Times New Roman"/>
                <w:noProof/>
                <w:lang w:eastAsia="tr-TR"/>
              </w:rPr>
              <w:t>zandırılması</w:t>
            </w:r>
            <w:r w:rsidR="005A2575" w:rsidRPr="00635DB5">
              <w:rPr>
                <w:rStyle w:val="Kpr"/>
                <w:rFonts w:ascii="Times New Roman" w:eastAsia="Times New Roman" w:hAnsi="Times New Roman" w:cs="Times New Roman"/>
                <w:noProof/>
                <w:lang w:eastAsia="tr-TR"/>
              </w:rPr>
              <w:t xml:space="preserve"> uygulama çerçevesi</w:t>
            </w:r>
          </w:hyperlink>
        </w:p>
        <w:p w14:paraId="728B4EA9" w14:textId="77777777" w:rsidR="00133B1C" w:rsidRPr="00635DB5" w:rsidRDefault="001A6581" w:rsidP="00EF0555">
          <w:pPr>
            <w:pStyle w:val="T1"/>
            <w:rPr>
              <w:noProof/>
            </w:rPr>
          </w:pPr>
          <w:hyperlink w:anchor="_Toc57050274"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/11. Tarımsal su yönetimi uygulama çerçevesi</w:t>
            </w:r>
          </w:hyperlink>
        </w:p>
        <w:p w14:paraId="6555A09A" w14:textId="77777777" w:rsidR="00133B1C" w:rsidRPr="00635DB5" w:rsidRDefault="001A6581" w:rsidP="00EF0555">
          <w:pPr>
            <w:pStyle w:val="T1"/>
            <w:rPr>
              <w:noProof/>
            </w:rPr>
          </w:pPr>
          <w:hyperlink w:anchor="_Toc57050281"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/12. Tarımsal su potansiyelinin artırılması programı uygulama çerçevesi</w:t>
            </w:r>
          </w:hyperlink>
        </w:p>
        <w:p w14:paraId="20FF33DA" w14:textId="77777777" w:rsidR="00133B1C" w:rsidRPr="00635DB5" w:rsidRDefault="001A6581" w:rsidP="00EF0555">
          <w:pPr>
            <w:pStyle w:val="T1"/>
            <w:rPr>
              <w:noProof/>
            </w:rPr>
          </w:pPr>
          <w:hyperlink w:anchor="_Toc57050286"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A2575" w:rsidRPr="00635DB5">
              <w:rPr>
                <w:rStyle w:val="Kpr"/>
                <w:rFonts w:ascii="Times New Roman" w:eastAsia="Times New Roman" w:hAnsi="Times New Roman" w:cs="Times New Roman"/>
                <w:noProof/>
                <w:lang w:eastAsia="tr-TR"/>
              </w:rPr>
              <w:t>/13. Yenilenebilir enerji ve enerji verimliliği uygulama çerçevesi</w:t>
            </w:r>
          </w:hyperlink>
        </w:p>
        <w:p w14:paraId="7974E7FE" w14:textId="77777777" w:rsidR="00133B1C" w:rsidRPr="00635DB5" w:rsidRDefault="001A6581" w:rsidP="00EF0555">
          <w:pPr>
            <w:pStyle w:val="T1"/>
            <w:rPr>
              <w:noProof/>
            </w:rPr>
          </w:pPr>
          <w:hyperlink w:anchor="_Toc57050305"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B697E" w:rsidRPr="00635DB5">
              <w:rPr>
                <w:rStyle w:val="Kpr"/>
                <w:rFonts w:ascii="Times New Roman" w:eastAsia="Times New Roman" w:hAnsi="Times New Roman" w:cs="Times New Roman"/>
                <w:noProof/>
                <w:lang w:eastAsia="tr-TR"/>
              </w:rPr>
              <w:t>/14</w:t>
            </w:r>
            <w:r w:rsidR="005A2575" w:rsidRPr="00635DB5">
              <w:rPr>
                <w:rStyle w:val="Kpr"/>
                <w:rFonts w:ascii="Times New Roman" w:eastAsia="Times New Roman" w:hAnsi="Times New Roman" w:cs="Times New Roman"/>
                <w:noProof/>
                <w:lang w:eastAsia="tr-TR"/>
              </w:rPr>
              <w:t>. Katma değeri yüksek bitkisel ürünlerde üretimin desteklenmesi uygulama çerçevesi</w:t>
            </w:r>
          </w:hyperlink>
        </w:p>
        <w:p w14:paraId="14F4E526" w14:textId="77777777" w:rsidR="00133B1C" w:rsidRPr="00635DB5" w:rsidRDefault="001A6581" w:rsidP="00EF0555">
          <w:pPr>
            <w:pStyle w:val="T1"/>
            <w:rPr>
              <w:noProof/>
            </w:rPr>
          </w:pPr>
          <w:hyperlink w:anchor="_Toc57050311"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B697E" w:rsidRPr="00635DB5">
              <w:rPr>
                <w:rStyle w:val="Kpr"/>
                <w:rFonts w:ascii="Times New Roman" w:eastAsia="Times New Roman" w:hAnsi="Times New Roman" w:cs="Times New Roman"/>
                <w:noProof/>
                <w:lang w:eastAsia="tr-TR"/>
              </w:rPr>
              <w:t>/15</w:t>
            </w:r>
            <w:r w:rsidR="005A2575" w:rsidRPr="00635DB5">
              <w:rPr>
                <w:rStyle w:val="Kpr"/>
                <w:rFonts w:ascii="Times New Roman" w:eastAsia="Times New Roman" w:hAnsi="Times New Roman" w:cs="Times New Roman"/>
                <w:noProof/>
                <w:lang w:eastAsia="tr-TR"/>
              </w:rPr>
              <w:t xml:space="preserve">. Havza bazlı meyvecilik ve endüstri bitkileri </w:t>
            </w:r>
            <w:r w:rsidR="005468CE" w:rsidRPr="00635DB5">
              <w:rPr>
                <w:rStyle w:val="Kpr"/>
                <w:rFonts w:ascii="Times New Roman" w:eastAsia="Times New Roman" w:hAnsi="Times New Roman" w:cs="Times New Roman"/>
                <w:noProof/>
                <w:lang w:eastAsia="tr-TR"/>
              </w:rPr>
              <w:t xml:space="preserve">üretiminin artırılması </w:t>
            </w:r>
            <w:r w:rsidR="005A2575" w:rsidRPr="00635DB5">
              <w:rPr>
                <w:rStyle w:val="Kpr"/>
                <w:rFonts w:ascii="Times New Roman" w:eastAsia="Times New Roman" w:hAnsi="Times New Roman" w:cs="Times New Roman"/>
                <w:noProof/>
                <w:lang w:eastAsia="tr-TR"/>
              </w:rPr>
              <w:t>programı uygulama çerçevesi</w:t>
            </w:r>
          </w:hyperlink>
        </w:p>
        <w:p w14:paraId="1207AF9C" w14:textId="77777777" w:rsidR="00133B1C" w:rsidRPr="00635DB5" w:rsidRDefault="001A6581" w:rsidP="00EF0555">
          <w:pPr>
            <w:pStyle w:val="T1"/>
            <w:rPr>
              <w:noProof/>
            </w:rPr>
          </w:pPr>
          <w:hyperlink w:anchor="_Toc57050318"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B697E" w:rsidRPr="00635DB5">
              <w:rPr>
                <w:rStyle w:val="Kpr"/>
                <w:rFonts w:ascii="Times New Roman" w:eastAsia="Times New Roman" w:hAnsi="Times New Roman" w:cs="Times New Roman"/>
                <w:noProof/>
                <w:lang w:eastAsia="tr-TR"/>
              </w:rPr>
              <w:t>/16</w:t>
            </w:r>
            <w:r w:rsidR="005A2575" w:rsidRPr="00635DB5">
              <w:rPr>
                <w:rStyle w:val="Kpr"/>
                <w:rFonts w:ascii="Times New Roman" w:eastAsia="Times New Roman" w:hAnsi="Times New Roman" w:cs="Times New Roman"/>
                <w:noProof/>
                <w:lang w:eastAsia="tr-TR"/>
              </w:rPr>
              <w:t xml:space="preserve">. Yem bitkileri </w:t>
            </w:r>
            <w:r w:rsidR="00E035DC" w:rsidRPr="00635DB5">
              <w:rPr>
                <w:rStyle w:val="Kpr"/>
                <w:rFonts w:ascii="Times New Roman" w:eastAsia="Times New Roman" w:hAnsi="Times New Roman" w:cs="Times New Roman"/>
                <w:noProof/>
                <w:lang w:eastAsia="tr-TR"/>
              </w:rPr>
              <w:t>üretiminin artır</w:t>
            </w:r>
            <w:r w:rsidR="005468CE" w:rsidRPr="00635DB5">
              <w:rPr>
                <w:rStyle w:val="Kpr"/>
                <w:rFonts w:ascii="Times New Roman" w:eastAsia="Times New Roman" w:hAnsi="Times New Roman" w:cs="Times New Roman"/>
                <w:noProof/>
                <w:lang w:eastAsia="tr-TR"/>
              </w:rPr>
              <w:t xml:space="preserve">ılması </w:t>
            </w:r>
            <w:r w:rsidR="005A2575" w:rsidRPr="00635DB5">
              <w:rPr>
                <w:rStyle w:val="Kpr"/>
                <w:rFonts w:ascii="Times New Roman" w:eastAsia="Times New Roman" w:hAnsi="Times New Roman" w:cs="Times New Roman"/>
                <w:noProof/>
                <w:lang w:eastAsia="tr-TR"/>
              </w:rPr>
              <w:t>programı uygulama çerçevesi</w:t>
            </w:r>
          </w:hyperlink>
        </w:p>
        <w:p w14:paraId="4BE8AE1E" w14:textId="77777777" w:rsidR="00133B1C" w:rsidRPr="00635DB5" w:rsidRDefault="001A6581" w:rsidP="00EF0555">
          <w:pPr>
            <w:pStyle w:val="T1"/>
            <w:rPr>
              <w:noProof/>
            </w:rPr>
          </w:pPr>
          <w:hyperlink w:anchor="_Toc57050325"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B697E" w:rsidRPr="00635DB5">
              <w:rPr>
                <w:rStyle w:val="Kpr"/>
                <w:rFonts w:ascii="Times New Roman" w:eastAsia="Times New Roman" w:hAnsi="Times New Roman" w:cs="Times New Roman"/>
                <w:noProof/>
                <w:lang w:eastAsia="tr-TR"/>
              </w:rPr>
              <w:t>/17</w:t>
            </w:r>
            <w:r w:rsidR="005A2575" w:rsidRPr="00635DB5">
              <w:rPr>
                <w:rStyle w:val="Kpr"/>
                <w:rFonts w:ascii="Times New Roman" w:eastAsia="Times New Roman" w:hAnsi="Times New Roman" w:cs="Times New Roman"/>
                <w:noProof/>
                <w:lang w:eastAsia="tr-TR"/>
              </w:rPr>
              <w:t>. Kırsal kalkınma</w:t>
            </w:r>
            <w:r w:rsidR="00840E6A" w:rsidRPr="00635DB5">
              <w:rPr>
                <w:rStyle w:val="Kpr"/>
                <w:rFonts w:ascii="Times New Roman" w:eastAsia="Times New Roman" w:hAnsi="Times New Roman" w:cs="Times New Roman"/>
                <w:noProof/>
                <w:lang w:eastAsia="tr-TR"/>
              </w:rPr>
              <w:t xml:space="preserve">nın desteklenmesi </w:t>
            </w:r>
            <w:r w:rsidR="005A2575" w:rsidRPr="00635DB5">
              <w:rPr>
                <w:rStyle w:val="Kpr"/>
                <w:rFonts w:ascii="Times New Roman" w:eastAsia="Times New Roman" w:hAnsi="Times New Roman" w:cs="Times New Roman"/>
                <w:noProof/>
                <w:lang w:eastAsia="tr-TR"/>
              </w:rPr>
              <w:t>uygulama çerçevesi</w:t>
            </w:r>
          </w:hyperlink>
        </w:p>
        <w:p w14:paraId="386C8273" w14:textId="77777777" w:rsidR="00133B1C" w:rsidRPr="00635DB5" w:rsidRDefault="001A6581" w:rsidP="00EF0555">
          <w:pPr>
            <w:pStyle w:val="T1"/>
            <w:rPr>
              <w:noProof/>
            </w:rPr>
          </w:pPr>
          <w:hyperlink w:anchor="_Toc57050332"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B697E" w:rsidRPr="00635DB5">
              <w:rPr>
                <w:rStyle w:val="Kpr"/>
                <w:rFonts w:ascii="Times New Roman" w:eastAsia="Times New Roman" w:hAnsi="Times New Roman" w:cs="Times New Roman"/>
                <w:noProof/>
                <w:lang w:eastAsia="tr-TR"/>
              </w:rPr>
              <w:t>/18</w:t>
            </w:r>
            <w:r w:rsidR="005A2575" w:rsidRPr="00635DB5">
              <w:rPr>
                <w:rStyle w:val="Kpr"/>
                <w:rFonts w:ascii="Times New Roman" w:eastAsia="Times New Roman" w:hAnsi="Times New Roman" w:cs="Times New Roman"/>
                <w:noProof/>
                <w:lang w:eastAsia="tr-TR"/>
              </w:rPr>
              <w:t>. Eğitim, kültür ve sanat faaliyetlerinin desteklenmesi uygulama çerçevesi</w:t>
            </w:r>
          </w:hyperlink>
        </w:p>
        <w:p w14:paraId="35D54F8B" w14:textId="77777777" w:rsidR="00133B1C" w:rsidRPr="00635DB5" w:rsidRDefault="001A6581" w:rsidP="00EF0555">
          <w:pPr>
            <w:pStyle w:val="T1"/>
          </w:pPr>
          <w:hyperlink w:anchor="_Toc57050339" w:history="1">
            <w:r w:rsidR="005A2575" w:rsidRPr="00635DB5">
              <w:rPr>
                <w:rStyle w:val="Kpr"/>
                <w:rFonts w:ascii="Times New Roman" w:eastAsia="Times New Roman" w:hAnsi="Times New Roman" w:cs="Times New Roman"/>
                <w:noProof/>
                <w:lang w:eastAsia="tr-TR"/>
              </w:rPr>
              <w:t>Ek</w:t>
            </w:r>
            <w:r w:rsidR="00EF0555" w:rsidRPr="00635DB5">
              <w:rPr>
                <w:rStyle w:val="Kpr"/>
                <w:rFonts w:ascii="Times New Roman" w:eastAsia="Times New Roman" w:hAnsi="Times New Roman" w:cs="Times New Roman"/>
                <w:noProof/>
                <w:lang w:eastAsia="tr-TR"/>
              </w:rPr>
              <w:t>-I</w:t>
            </w:r>
            <w:r w:rsidR="005B697E" w:rsidRPr="00635DB5">
              <w:rPr>
                <w:rStyle w:val="Kpr"/>
                <w:rFonts w:ascii="Times New Roman" w:eastAsia="Times New Roman" w:hAnsi="Times New Roman" w:cs="Times New Roman"/>
                <w:noProof/>
                <w:lang w:eastAsia="tr-TR"/>
              </w:rPr>
              <w:t>/19</w:t>
            </w:r>
            <w:r w:rsidR="005A2575" w:rsidRPr="00635DB5">
              <w:rPr>
                <w:rStyle w:val="Kpr"/>
                <w:rFonts w:ascii="Times New Roman" w:eastAsia="Times New Roman" w:hAnsi="Times New Roman" w:cs="Times New Roman"/>
                <w:noProof/>
                <w:lang w:eastAsia="tr-TR"/>
              </w:rPr>
              <w:t>. Tarımsal eğitim ve yayım programı uygulama çerçevesi</w:t>
            </w:r>
          </w:hyperlink>
          <w:r w:rsidR="00133B1C" w:rsidRPr="00635DB5">
            <w:rPr>
              <w:bCs/>
            </w:rPr>
            <w:fldChar w:fldCharType="end"/>
          </w:r>
        </w:p>
      </w:sdtContent>
    </w:sdt>
    <w:p w14:paraId="53595233" w14:textId="77777777" w:rsidR="002E1840" w:rsidRPr="00635DB5" w:rsidRDefault="002E1840" w:rsidP="004A638F">
      <w:pPr>
        <w:spacing w:after="0"/>
        <w:rPr>
          <w:rFonts w:ascii="Times New Roman" w:eastAsia="Times New Roman" w:hAnsi="Times New Roman" w:cs="Times New Roman"/>
          <w:color w:val="000000"/>
          <w:sz w:val="24"/>
          <w:lang w:eastAsia="tr-TR"/>
        </w:rPr>
      </w:pPr>
    </w:p>
    <w:p w14:paraId="24B34C0A" w14:textId="77777777" w:rsidR="00046510" w:rsidRPr="00635DB5" w:rsidRDefault="00046510" w:rsidP="004A638F">
      <w:pPr>
        <w:spacing w:after="0"/>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br w:type="page"/>
      </w:r>
    </w:p>
    <w:p w14:paraId="0D78E97D" w14:textId="77777777" w:rsidR="00C8481D" w:rsidRPr="00635DB5" w:rsidRDefault="00C8481D" w:rsidP="00C8481D">
      <w:pPr>
        <w:keepNext/>
        <w:keepLines/>
        <w:spacing w:after="216" w:line="379" w:lineRule="auto"/>
        <w:jc w:val="both"/>
        <w:outlineLvl w:val="0"/>
        <w:rPr>
          <w:rFonts w:ascii="Times New Roman" w:eastAsia="Times New Roman" w:hAnsi="Times New Roman" w:cs="Times New Roman"/>
          <w:b/>
          <w:color w:val="000000"/>
          <w:sz w:val="24"/>
          <w:lang w:eastAsia="tr-TR"/>
        </w:rPr>
      </w:pPr>
      <w:bookmarkStart w:id="21" w:name="_Toc57050221"/>
      <w:r w:rsidRPr="00635DB5">
        <w:rPr>
          <w:rFonts w:ascii="Times New Roman" w:eastAsia="Times New Roman" w:hAnsi="Times New Roman" w:cs="Times New Roman"/>
          <w:b/>
          <w:color w:val="000000"/>
          <w:sz w:val="24"/>
          <w:lang w:eastAsia="tr-TR"/>
        </w:rPr>
        <w:lastRenderedPageBreak/>
        <w:t>EK-I/1. TARIMDA YENİLİKÇİ, REKABETÇİ UYGULAMALARIN YAYGINLAŞTIRILMASI PROGRAMI UYGULAMA ÇERÇEVESİ</w:t>
      </w:r>
      <w:bookmarkEnd w:id="21"/>
    </w:p>
    <w:p w14:paraId="72A20951" w14:textId="77777777" w:rsidR="00C8481D" w:rsidRPr="00635DB5" w:rsidRDefault="00760DF8" w:rsidP="00C9354C">
      <w:pPr>
        <w:rPr>
          <w:rFonts w:ascii="Times New Roman" w:hAnsi="Times New Roman" w:cs="Times New Roman"/>
          <w:b/>
          <w:sz w:val="24"/>
          <w:lang w:eastAsia="tr-TR"/>
        </w:rPr>
      </w:pPr>
      <w:bookmarkStart w:id="22" w:name="_Toc57050222"/>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22"/>
    </w:p>
    <w:p w14:paraId="4D4C6F5F" w14:textId="77777777" w:rsidR="00C8481D" w:rsidRPr="00635DB5" w:rsidRDefault="00760DF8" w:rsidP="00760DF8">
      <w:pPr>
        <w:spacing w:after="0" w:line="360" w:lineRule="auto"/>
        <w:ind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Tarımda Yenilikçi, Rekabetçi Uygulamaların Yaygınlaştırılması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Programı kapsamında uygulanacak projelere ilişkin temel esasları belirlemektedir.</w:t>
      </w:r>
    </w:p>
    <w:p w14:paraId="08596E99" w14:textId="77777777" w:rsidR="00C8481D" w:rsidRPr="00635DB5" w:rsidRDefault="00C8481D" w:rsidP="00C9354C">
      <w:pPr>
        <w:rPr>
          <w:rFonts w:ascii="Times New Roman" w:hAnsi="Times New Roman" w:cs="Times New Roman"/>
          <w:b/>
          <w:sz w:val="24"/>
          <w:lang w:eastAsia="tr-TR"/>
        </w:rPr>
      </w:pPr>
      <w:bookmarkStart w:id="23" w:name="_Toc57050223"/>
      <w:r w:rsidRPr="00635DB5">
        <w:rPr>
          <w:rFonts w:ascii="Times New Roman" w:hAnsi="Times New Roman" w:cs="Times New Roman"/>
          <w:b/>
          <w:sz w:val="24"/>
          <w:lang w:eastAsia="tr-TR"/>
        </w:rPr>
        <w:t>Eş-Finansman:</w:t>
      </w:r>
      <w:bookmarkEnd w:id="23"/>
    </w:p>
    <w:p w14:paraId="69F4AA50" w14:textId="67EE5B50" w:rsidR="00C8481D" w:rsidRPr="00635DB5" w:rsidRDefault="00C8481D" w:rsidP="00C8481D">
      <w:pPr>
        <w:spacing w:after="0" w:line="360" w:lineRule="auto"/>
        <w:ind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Program kapsamında desteklenecek projelerde</w:t>
      </w:r>
      <w:r w:rsidR="00580C39" w:rsidRPr="00635DB5">
        <w:rPr>
          <w:rFonts w:ascii="Times New Roman" w:eastAsia="Times New Roman" w:hAnsi="Times New Roman" w:cs="Times New Roman"/>
          <w:color w:val="000000"/>
          <w:sz w:val="24"/>
          <w:lang w:eastAsia="tr-TR"/>
        </w:rPr>
        <w:t xml:space="preserve"> en az % 10 eş finansman sağlanacaktır. </w:t>
      </w:r>
      <w:r w:rsidR="00765871" w:rsidRPr="00635DB5">
        <w:rPr>
          <w:rFonts w:ascii="Times New Roman" w:eastAsia="Times New Roman" w:hAnsi="Times New Roman" w:cs="Times New Roman"/>
          <w:color w:val="000000"/>
          <w:sz w:val="24"/>
          <w:lang w:eastAsia="tr-TR"/>
        </w:rPr>
        <w:t>P</w:t>
      </w:r>
      <w:r w:rsidR="00392C1C" w:rsidRPr="00635DB5">
        <w:rPr>
          <w:rFonts w:ascii="Times New Roman" w:eastAsia="Times New Roman" w:hAnsi="Times New Roman" w:cs="Times New Roman"/>
          <w:color w:val="000000"/>
          <w:sz w:val="24"/>
          <w:lang w:eastAsia="tr-TR"/>
        </w:rPr>
        <w:t>rojeler</w:t>
      </w:r>
      <w:r w:rsidR="00765871" w:rsidRPr="00635DB5">
        <w:rPr>
          <w:rFonts w:ascii="Times New Roman" w:eastAsia="Times New Roman" w:hAnsi="Times New Roman" w:cs="Times New Roman"/>
          <w:color w:val="000000"/>
          <w:sz w:val="24"/>
          <w:lang w:eastAsia="tr-TR"/>
        </w:rPr>
        <w:t>de</w:t>
      </w:r>
      <w:r w:rsidR="00580C39" w:rsidRPr="00635DB5">
        <w:rPr>
          <w:rFonts w:ascii="Times New Roman" w:eastAsia="Times New Roman" w:hAnsi="Times New Roman" w:cs="Times New Roman"/>
          <w:color w:val="000000"/>
          <w:sz w:val="24"/>
          <w:lang w:eastAsia="tr-TR"/>
        </w:rPr>
        <w:t xml:space="preserve"> </w:t>
      </w:r>
      <w:r w:rsidR="00D54667" w:rsidRPr="00635DB5">
        <w:rPr>
          <w:rFonts w:ascii="Times New Roman" w:eastAsia="Times New Roman" w:hAnsi="Times New Roman" w:cs="Times New Roman"/>
          <w:color w:val="000000"/>
          <w:sz w:val="24"/>
          <w:lang w:eastAsia="tr-TR"/>
        </w:rPr>
        <w:t xml:space="preserve">nihai </w:t>
      </w:r>
      <w:r w:rsidRPr="00635DB5">
        <w:rPr>
          <w:rFonts w:ascii="Times New Roman" w:eastAsia="Times New Roman" w:hAnsi="Times New Roman" w:cs="Times New Roman"/>
          <w:color w:val="000000"/>
          <w:sz w:val="24"/>
          <w:lang w:eastAsia="tr-TR"/>
        </w:rPr>
        <w:t>yararlanıcı</w:t>
      </w:r>
      <w:r w:rsidR="00580C39" w:rsidRPr="00635DB5">
        <w:rPr>
          <w:rFonts w:ascii="Times New Roman" w:eastAsia="Times New Roman" w:hAnsi="Times New Roman" w:cs="Times New Roman"/>
          <w:color w:val="000000"/>
          <w:sz w:val="24"/>
          <w:lang w:eastAsia="tr-TR"/>
        </w:rPr>
        <w:t xml:space="preserve"> olması halinde </w:t>
      </w:r>
      <w:r w:rsidRPr="00635DB5">
        <w:rPr>
          <w:rFonts w:ascii="Times New Roman" w:eastAsia="Times New Roman" w:hAnsi="Times New Roman" w:cs="Times New Roman"/>
          <w:color w:val="000000"/>
          <w:sz w:val="24"/>
          <w:lang w:eastAsia="tr-TR"/>
        </w:rPr>
        <w:t>en az %</w:t>
      </w:r>
      <w:r w:rsidR="00765871" w:rsidRPr="00635DB5">
        <w:rPr>
          <w:rFonts w:ascii="Times New Roman" w:eastAsia="Times New Roman" w:hAnsi="Times New Roman" w:cs="Times New Roman"/>
          <w:color w:val="000000"/>
          <w:sz w:val="24"/>
          <w:lang w:eastAsia="tr-TR"/>
        </w:rPr>
        <w:t>3</w:t>
      </w:r>
      <w:r w:rsidRPr="00635DB5">
        <w:rPr>
          <w:rFonts w:ascii="Times New Roman" w:eastAsia="Times New Roman" w:hAnsi="Times New Roman" w:cs="Times New Roman"/>
          <w:color w:val="000000"/>
          <w:sz w:val="24"/>
          <w:lang w:eastAsia="tr-TR"/>
        </w:rPr>
        <w:t>0 eş finansman sağlanacaktır.</w:t>
      </w:r>
    </w:p>
    <w:p w14:paraId="6A36AAE2" w14:textId="77777777" w:rsidR="00C8481D" w:rsidRPr="00635DB5" w:rsidRDefault="00C8481D" w:rsidP="00C9354C">
      <w:pPr>
        <w:rPr>
          <w:rFonts w:ascii="Times New Roman" w:hAnsi="Times New Roman" w:cs="Times New Roman"/>
          <w:b/>
          <w:sz w:val="24"/>
          <w:lang w:eastAsia="tr-TR"/>
        </w:rPr>
      </w:pPr>
      <w:bookmarkStart w:id="24" w:name="_Toc57050224"/>
      <w:r w:rsidRPr="00635DB5">
        <w:rPr>
          <w:rFonts w:ascii="Times New Roman" w:hAnsi="Times New Roman" w:cs="Times New Roman"/>
          <w:b/>
          <w:sz w:val="24"/>
          <w:lang w:eastAsia="tr-TR"/>
        </w:rPr>
        <w:t>Uygunluk Kriterleri:</w:t>
      </w:r>
      <w:bookmarkEnd w:id="24"/>
    </w:p>
    <w:p w14:paraId="4E46888D" w14:textId="77777777" w:rsidR="00C8481D" w:rsidRPr="00635DB5" w:rsidRDefault="00C8481D" w:rsidP="00974B1A">
      <w:pPr>
        <w:pStyle w:val="ListeParagraf"/>
        <w:numPr>
          <w:ilvl w:val="0"/>
          <w:numId w:val="8"/>
        </w:numPr>
        <w:spacing w:after="0" w:line="360" w:lineRule="auto"/>
      </w:pPr>
      <w:r w:rsidRPr="00635DB5">
        <w:t>Projenin yürütülmesi için gerekli ve gerçekçi mali yönetim prensipleriyle uyumlu olması, maliyet etkinliğinin sağlanması,</w:t>
      </w:r>
    </w:p>
    <w:p w14:paraId="02F16B02" w14:textId="77777777" w:rsidR="00C8481D" w:rsidRPr="00635DB5" w:rsidRDefault="00C8481D" w:rsidP="00974B1A">
      <w:pPr>
        <w:pStyle w:val="ListeParagraf"/>
        <w:numPr>
          <w:ilvl w:val="0"/>
          <w:numId w:val="8"/>
        </w:numPr>
        <w:spacing w:after="0" w:line="360" w:lineRule="auto"/>
      </w:pPr>
      <w:r w:rsidRPr="00635DB5">
        <w:t>Projenin uygulayıcı kuruluş ya da ortağı tarafından gerçekleştirilmesi,</w:t>
      </w:r>
    </w:p>
    <w:p w14:paraId="02A2E0C8" w14:textId="171F51B8" w:rsidR="00C8481D" w:rsidRPr="00635DB5" w:rsidRDefault="00C8481D" w:rsidP="00974B1A">
      <w:pPr>
        <w:pStyle w:val="ListeParagraf"/>
        <w:numPr>
          <w:ilvl w:val="0"/>
          <w:numId w:val="8"/>
        </w:numPr>
        <w:spacing w:after="0" w:line="360" w:lineRule="auto"/>
      </w:pPr>
      <w:r w:rsidRPr="00635DB5">
        <w:t>Bölge kalkınmasına fayd</w:t>
      </w:r>
      <w:r w:rsidR="00541BE5" w:rsidRPr="00635DB5">
        <w:t>a sağlayacak yenilikçi projeler</w:t>
      </w:r>
      <w:r w:rsidR="00D54667" w:rsidRPr="00635DB5">
        <w:t>.</w:t>
      </w:r>
    </w:p>
    <w:p w14:paraId="3D95FCD9" w14:textId="77777777" w:rsidR="00C8481D" w:rsidRPr="00635DB5" w:rsidRDefault="00C8481D" w:rsidP="00C9354C">
      <w:pPr>
        <w:rPr>
          <w:rFonts w:ascii="Times New Roman" w:hAnsi="Times New Roman" w:cs="Times New Roman"/>
          <w:b/>
          <w:sz w:val="24"/>
          <w:lang w:eastAsia="tr-TR"/>
        </w:rPr>
      </w:pPr>
      <w:bookmarkStart w:id="25" w:name="_Toc57050225"/>
      <w:r w:rsidRPr="00635DB5">
        <w:rPr>
          <w:rFonts w:ascii="Times New Roman" w:hAnsi="Times New Roman" w:cs="Times New Roman"/>
          <w:b/>
          <w:sz w:val="24"/>
          <w:lang w:eastAsia="tr-TR"/>
        </w:rPr>
        <w:t>Uygun Proje Konuları ve Faaliyetleri:</w:t>
      </w:r>
      <w:bookmarkEnd w:id="25"/>
    </w:p>
    <w:p w14:paraId="3E11F768" w14:textId="77777777" w:rsidR="00C8481D" w:rsidRPr="00635DB5" w:rsidRDefault="00C8481D" w:rsidP="00974B1A">
      <w:pPr>
        <w:pStyle w:val="ListeParagraf"/>
        <w:numPr>
          <w:ilvl w:val="0"/>
          <w:numId w:val="7"/>
        </w:numPr>
        <w:spacing w:after="0" w:line="360" w:lineRule="auto"/>
      </w:pPr>
      <w:r w:rsidRPr="00635DB5">
        <w:t>Organik tarım ve gıda sektörlerinin rekabet gücünün geliştirilmesine yönelik projeler,</w:t>
      </w:r>
    </w:p>
    <w:p w14:paraId="524D162A" w14:textId="77777777" w:rsidR="00C8481D" w:rsidRPr="00635DB5" w:rsidRDefault="00C8481D" w:rsidP="00974B1A">
      <w:pPr>
        <w:pStyle w:val="ListeParagraf"/>
        <w:numPr>
          <w:ilvl w:val="0"/>
          <w:numId w:val="7"/>
        </w:numPr>
        <w:spacing w:after="0" w:line="360" w:lineRule="auto"/>
      </w:pPr>
      <w:r w:rsidRPr="00635DB5">
        <w:t>Toprak ve su kaynaklarının korunması ve etkin kullanımına yönelik çevre dostu tarım uygulamalarını içeren projeler,</w:t>
      </w:r>
    </w:p>
    <w:p w14:paraId="72582ABD" w14:textId="77777777" w:rsidR="00C8481D" w:rsidRPr="00635DB5" w:rsidRDefault="00C8481D" w:rsidP="00974B1A">
      <w:pPr>
        <w:pStyle w:val="ListeParagraf"/>
        <w:numPr>
          <w:ilvl w:val="0"/>
          <w:numId w:val="7"/>
        </w:numPr>
        <w:spacing w:after="0" w:line="360" w:lineRule="auto"/>
      </w:pPr>
      <w:r w:rsidRPr="00635DB5">
        <w:t>Bölgede doğada kendi halinde yetişen, pazar değeri yüksek meyvelerin çiftçi elinde kültüre alınarak yetiştirilmesi konusunda çiftçilere eğitim verilmesi, üretim alanları tesis etme, paketleme ve pazarlama projeleri,</w:t>
      </w:r>
    </w:p>
    <w:p w14:paraId="3B6C7A90" w14:textId="77777777" w:rsidR="00C8481D" w:rsidRPr="00635DB5" w:rsidRDefault="00C8481D" w:rsidP="00974B1A">
      <w:pPr>
        <w:pStyle w:val="ListeParagraf"/>
        <w:numPr>
          <w:ilvl w:val="0"/>
          <w:numId w:val="7"/>
        </w:numPr>
        <w:spacing w:after="0" w:line="360" w:lineRule="auto"/>
      </w:pPr>
      <w:r w:rsidRPr="00635DB5">
        <w:t xml:space="preserve">Bölgeler için başat tarım ürünlerinin kalitesinin yükseltilmesine yönelik ve bu ürünlere rekabet üstünlüğü sağlayacak projeler, </w:t>
      </w:r>
    </w:p>
    <w:p w14:paraId="4BA6C15A" w14:textId="77777777" w:rsidR="00C8481D" w:rsidRPr="00635DB5" w:rsidRDefault="00C8481D" w:rsidP="00974B1A">
      <w:pPr>
        <w:pStyle w:val="ListeParagraf"/>
        <w:numPr>
          <w:ilvl w:val="0"/>
          <w:numId w:val="7"/>
        </w:numPr>
        <w:spacing w:after="0" w:line="360" w:lineRule="auto"/>
      </w:pPr>
      <w:r w:rsidRPr="00635DB5">
        <w:t xml:space="preserve">Bölgeye adapte olmuş iklim ve toprak yapısına uygun yerel tohumların üretiminin desteklenerek sürdürülebilirliğin sağlanmasına yönelik projeler, </w:t>
      </w:r>
    </w:p>
    <w:p w14:paraId="575467C5" w14:textId="77777777" w:rsidR="00C8481D" w:rsidRPr="00635DB5" w:rsidRDefault="00C8481D" w:rsidP="00974B1A">
      <w:pPr>
        <w:pStyle w:val="ListeParagraf"/>
        <w:numPr>
          <w:ilvl w:val="0"/>
          <w:numId w:val="7"/>
        </w:numPr>
        <w:spacing w:after="0" w:line="360" w:lineRule="auto"/>
      </w:pPr>
      <w:r w:rsidRPr="00635DB5">
        <w:t xml:space="preserve">Mevcut bitkisel üretimde farklı üretim tekniklerine (organik, iyi tarım vb. uygulamalar) geçişi hızlandırmaya yönelik projeler, </w:t>
      </w:r>
    </w:p>
    <w:p w14:paraId="5C1DD4BF" w14:textId="77777777" w:rsidR="00C8481D" w:rsidRPr="00635DB5" w:rsidRDefault="00C8481D" w:rsidP="00974B1A">
      <w:pPr>
        <w:pStyle w:val="ListeParagraf"/>
        <w:numPr>
          <w:ilvl w:val="0"/>
          <w:numId w:val="7"/>
        </w:numPr>
        <w:spacing w:after="0" w:line="360" w:lineRule="auto"/>
      </w:pPr>
      <w:r w:rsidRPr="00635DB5">
        <w:t xml:space="preserve">Bölgede eğitim amaçlı örnek teşkil etmesi amacıyla kamu kurumlarının yapacağı sera projeleri, </w:t>
      </w:r>
    </w:p>
    <w:p w14:paraId="7F77779A" w14:textId="77777777" w:rsidR="00C8481D" w:rsidRPr="00635DB5" w:rsidRDefault="00C8481D" w:rsidP="00974B1A">
      <w:pPr>
        <w:pStyle w:val="ListeParagraf"/>
        <w:numPr>
          <w:ilvl w:val="0"/>
          <w:numId w:val="7"/>
        </w:numPr>
        <w:spacing w:after="0" w:line="360" w:lineRule="auto"/>
      </w:pPr>
      <w:r w:rsidRPr="00635DB5">
        <w:t xml:space="preserve">Örnek teşkil edecek sebze, meyve ve süs bitkileri yetiştiriciliğinin yaygınlaştırılması amacıyla işletme mantığı ile yapılacak sera ve kapama meyve bahçesi projeleri, </w:t>
      </w:r>
    </w:p>
    <w:p w14:paraId="25345572" w14:textId="77777777" w:rsidR="00C8481D" w:rsidRPr="00635DB5" w:rsidRDefault="00C8481D" w:rsidP="00974B1A">
      <w:pPr>
        <w:pStyle w:val="ListeParagraf"/>
        <w:numPr>
          <w:ilvl w:val="0"/>
          <w:numId w:val="7"/>
        </w:numPr>
        <w:spacing w:after="0" w:line="360" w:lineRule="auto"/>
      </w:pPr>
      <w:r w:rsidRPr="00635DB5">
        <w:lastRenderedPageBreak/>
        <w:t xml:space="preserve">Bölgenin sahip olduğu zengin tıbbi ve aromatik bitki florası ve pazarlama olanakları dikkate alınarak yetiştiriciliğin yaygınlaştırılmasına yönelik projeler, </w:t>
      </w:r>
    </w:p>
    <w:p w14:paraId="63BEABB0" w14:textId="77777777" w:rsidR="00C8481D" w:rsidRPr="00635DB5" w:rsidRDefault="00C8481D" w:rsidP="00974B1A">
      <w:pPr>
        <w:pStyle w:val="ListeParagraf"/>
        <w:numPr>
          <w:ilvl w:val="0"/>
          <w:numId w:val="7"/>
        </w:numPr>
        <w:spacing w:after="0" w:line="360" w:lineRule="auto"/>
      </w:pPr>
      <w:r w:rsidRPr="00635DB5">
        <w:t xml:space="preserve">Bölgeye adapte olmuş iklim ve toprak yapısına uygun sertifikalı yem bitkileri ve hububat bitkileri tohumlarının bölgelerdeki çiftçiye tanıtımı sağlanarak kullanımını yaygınlaştırmaya yönelik projeler, </w:t>
      </w:r>
    </w:p>
    <w:p w14:paraId="24CD5E66" w14:textId="77777777" w:rsidR="00A104C9" w:rsidRPr="00635DB5" w:rsidRDefault="00A104C9" w:rsidP="00974B1A">
      <w:pPr>
        <w:pStyle w:val="ListeParagraf"/>
        <w:numPr>
          <w:ilvl w:val="0"/>
          <w:numId w:val="7"/>
        </w:numPr>
      </w:pPr>
      <w:r w:rsidRPr="00635DB5">
        <w:t xml:space="preserve">Gıda kayıplarını önlemek üzere yapılacak soğuk hava deposu projeleri, </w:t>
      </w:r>
    </w:p>
    <w:p w14:paraId="75AB3243" w14:textId="77777777" w:rsidR="00C8481D" w:rsidRPr="00635DB5" w:rsidRDefault="00C8481D" w:rsidP="00974B1A">
      <w:pPr>
        <w:pStyle w:val="ListeParagraf"/>
        <w:numPr>
          <w:ilvl w:val="0"/>
          <w:numId w:val="7"/>
        </w:numPr>
        <w:spacing w:after="0" w:line="360" w:lineRule="auto"/>
      </w:pPr>
      <w:r w:rsidRPr="00635DB5">
        <w:t xml:space="preserve">Bölgede yem bitkileri yetiştiriciliğini geliştirmeye yönelik projeler,  </w:t>
      </w:r>
    </w:p>
    <w:p w14:paraId="43B431EB" w14:textId="24A68D32" w:rsidR="00C8481D" w:rsidRPr="00635DB5" w:rsidRDefault="00C8481D" w:rsidP="00974B1A">
      <w:pPr>
        <w:pStyle w:val="ListeParagraf"/>
        <w:numPr>
          <w:ilvl w:val="0"/>
          <w:numId w:val="7"/>
        </w:numPr>
        <w:spacing w:after="0" w:line="360" w:lineRule="auto"/>
      </w:pPr>
      <w:r w:rsidRPr="00635DB5">
        <w:t>Üretici örgütlülüğünün güçlendirilmesine yönelik projeler (kümelenme, kooperatifleşme, birlik kurma vb.)</w:t>
      </w:r>
      <w:r w:rsidR="007C5776" w:rsidRPr="00635DB5">
        <w:t>,</w:t>
      </w:r>
      <w:r w:rsidRPr="00635DB5">
        <w:t xml:space="preserve"> </w:t>
      </w:r>
    </w:p>
    <w:p w14:paraId="0F90FA2C" w14:textId="274030F2" w:rsidR="00D732E6" w:rsidRPr="00635DB5" w:rsidRDefault="00AC12C9" w:rsidP="00974B1A">
      <w:pPr>
        <w:pStyle w:val="ListeParagraf"/>
        <w:numPr>
          <w:ilvl w:val="0"/>
          <w:numId w:val="7"/>
        </w:numPr>
        <w:spacing w:after="0" w:line="360" w:lineRule="auto"/>
      </w:pPr>
      <w:r w:rsidRPr="00635DB5">
        <w:t>R</w:t>
      </w:r>
      <w:r w:rsidR="00D732E6" w:rsidRPr="00635DB5">
        <w:t>ejeneratif tarım uygulamalarının yaygınlaştırılmasına yönelik projeler</w:t>
      </w:r>
      <w:r w:rsidR="00D54667" w:rsidRPr="00635DB5">
        <w:t>.</w:t>
      </w:r>
    </w:p>
    <w:p w14:paraId="72EBEEB1" w14:textId="77777777" w:rsidR="00C8481D" w:rsidRPr="00635DB5" w:rsidRDefault="00C8481D" w:rsidP="00C8481D">
      <w:pPr>
        <w:spacing w:after="0"/>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ab/>
        <w:t xml:space="preserve"> </w:t>
      </w:r>
    </w:p>
    <w:p w14:paraId="6030F2D6" w14:textId="77777777" w:rsidR="00C8481D" w:rsidRPr="00635DB5" w:rsidRDefault="00C8481D" w:rsidP="00C8481D">
      <w:pPr>
        <w:keepNext/>
        <w:keepLines/>
        <w:spacing w:after="193" w:line="401" w:lineRule="auto"/>
        <w:jc w:val="both"/>
        <w:outlineLvl w:val="0"/>
        <w:rPr>
          <w:rFonts w:ascii="Times New Roman" w:eastAsia="Times New Roman" w:hAnsi="Times New Roman" w:cs="Times New Roman"/>
          <w:b/>
          <w:color w:val="000000"/>
          <w:sz w:val="24"/>
          <w:lang w:eastAsia="tr-TR"/>
        </w:rPr>
      </w:pPr>
      <w:bookmarkStart w:id="26" w:name="_Toc57050226"/>
      <w:r w:rsidRPr="00635DB5">
        <w:rPr>
          <w:rFonts w:ascii="Times New Roman" w:eastAsia="Times New Roman" w:hAnsi="Times New Roman" w:cs="Times New Roman"/>
          <w:b/>
          <w:color w:val="000000"/>
          <w:sz w:val="24"/>
          <w:lang w:eastAsia="tr-TR"/>
        </w:rPr>
        <w:t>EK-I/2. TARIM VE TARIMA DAYALI SANAYİDE VERİMLİLİK PROGRAMI UYGULAMA ÇERÇEVESİ</w:t>
      </w:r>
      <w:bookmarkEnd w:id="26"/>
    </w:p>
    <w:p w14:paraId="50E0E35E" w14:textId="77777777" w:rsidR="00C8481D" w:rsidRPr="00635DB5" w:rsidRDefault="00760DF8" w:rsidP="00C9354C">
      <w:pPr>
        <w:rPr>
          <w:rFonts w:ascii="Times New Roman" w:hAnsi="Times New Roman" w:cs="Times New Roman"/>
          <w:b/>
          <w:sz w:val="24"/>
          <w:lang w:eastAsia="tr-TR"/>
        </w:rPr>
      </w:pPr>
      <w:bookmarkStart w:id="27" w:name="_Toc57050227"/>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27"/>
    </w:p>
    <w:p w14:paraId="5E7F6F01" w14:textId="1F60670D" w:rsidR="00760DF8" w:rsidRPr="00635DB5" w:rsidRDefault="00760DF8"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w:t>
      </w:r>
      <w:r w:rsidR="008A13BB" w:rsidRPr="00635DB5">
        <w:rPr>
          <w:rFonts w:ascii="Times New Roman" w:eastAsia="Times New Roman" w:hAnsi="Times New Roman" w:cs="Times New Roman"/>
          <w:color w:val="000000"/>
          <w:sz w:val="24"/>
          <w:lang w:eastAsia="tr-TR"/>
        </w:rPr>
        <w:t>Tarım v</w:t>
      </w:r>
      <w:r w:rsidRPr="00635DB5">
        <w:rPr>
          <w:rFonts w:ascii="Times New Roman" w:eastAsia="Times New Roman" w:hAnsi="Times New Roman" w:cs="Times New Roman"/>
          <w:color w:val="000000"/>
          <w:sz w:val="24"/>
          <w:lang w:eastAsia="tr-TR"/>
        </w:rPr>
        <w:t xml:space="preserve">e Tarıma Dayalı Sanayide Verimlilik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 xml:space="preserve">Programı </w:t>
      </w:r>
      <w:r w:rsidR="001D47A3" w:rsidRPr="00635DB5">
        <w:rPr>
          <w:rFonts w:ascii="Times New Roman" w:eastAsia="Times New Roman" w:hAnsi="Times New Roman" w:cs="Times New Roman"/>
          <w:sz w:val="24"/>
          <w:szCs w:val="24"/>
          <w:lang w:eastAsia="tr-TR"/>
        </w:rPr>
        <w:t xml:space="preserve">ile Hassas Tarım ve Sürdürülebilir Uygulamaların Yaygınlaştırılması Sektörel Operasyonel Programı </w:t>
      </w:r>
      <w:r w:rsidRPr="00635DB5">
        <w:rPr>
          <w:rFonts w:ascii="Times New Roman" w:eastAsia="Times New Roman" w:hAnsi="Times New Roman" w:cs="Times New Roman"/>
          <w:color w:val="000000"/>
          <w:sz w:val="24"/>
          <w:lang w:eastAsia="tr-TR"/>
        </w:rPr>
        <w:t>kapsamında uygulanacak projelere ilişkin temel esasları belirlemektedir.</w:t>
      </w:r>
    </w:p>
    <w:p w14:paraId="59D25BBE" w14:textId="77777777" w:rsidR="00C8481D" w:rsidRPr="00635DB5" w:rsidRDefault="00C8481D" w:rsidP="00C9354C">
      <w:pPr>
        <w:rPr>
          <w:rFonts w:ascii="Times New Roman" w:hAnsi="Times New Roman" w:cs="Times New Roman"/>
          <w:b/>
          <w:sz w:val="24"/>
          <w:lang w:eastAsia="tr-TR"/>
        </w:rPr>
      </w:pPr>
      <w:bookmarkStart w:id="28" w:name="_Toc57050228"/>
      <w:r w:rsidRPr="00635DB5">
        <w:rPr>
          <w:rFonts w:ascii="Times New Roman" w:hAnsi="Times New Roman" w:cs="Times New Roman"/>
          <w:b/>
          <w:sz w:val="24"/>
          <w:lang w:eastAsia="tr-TR"/>
        </w:rPr>
        <w:t>Eş-Finansman:</w:t>
      </w:r>
      <w:bookmarkEnd w:id="28"/>
    </w:p>
    <w:p w14:paraId="761674D1" w14:textId="77777777" w:rsidR="00C8481D" w:rsidRPr="00635DB5" w:rsidRDefault="002A43B0"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Bu program kapsamında e</w:t>
      </w:r>
      <w:r w:rsidR="00C8481D" w:rsidRPr="00635DB5">
        <w:rPr>
          <w:rFonts w:ascii="Times New Roman" w:eastAsia="Times New Roman" w:hAnsi="Times New Roman" w:cs="Times New Roman"/>
          <w:color w:val="000000"/>
          <w:sz w:val="24"/>
          <w:lang w:eastAsia="tr-TR"/>
        </w:rPr>
        <w:t xml:space="preserve">ş finansman oranı en az %10 olarak uygulanır. </w:t>
      </w:r>
    </w:p>
    <w:p w14:paraId="568C6C3D" w14:textId="77777777" w:rsidR="00C8481D" w:rsidRPr="00635DB5" w:rsidRDefault="00C8481D" w:rsidP="00C9354C">
      <w:pPr>
        <w:rPr>
          <w:rFonts w:ascii="Times New Roman" w:hAnsi="Times New Roman" w:cs="Times New Roman"/>
          <w:b/>
          <w:sz w:val="24"/>
          <w:lang w:eastAsia="tr-TR"/>
        </w:rPr>
      </w:pPr>
      <w:bookmarkStart w:id="29" w:name="_Toc57050229"/>
      <w:r w:rsidRPr="00635DB5">
        <w:rPr>
          <w:rFonts w:ascii="Times New Roman" w:hAnsi="Times New Roman" w:cs="Times New Roman"/>
          <w:b/>
          <w:sz w:val="24"/>
          <w:lang w:eastAsia="tr-TR"/>
        </w:rPr>
        <w:t>Uygunluk kriterleri:</w:t>
      </w:r>
      <w:bookmarkEnd w:id="29"/>
    </w:p>
    <w:p w14:paraId="642132CE" w14:textId="77777777" w:rsidR="00C8481D" w:rsidRPr="00635DB5" w:rsidRDefault="00C8481D" w:rsidP="00974B1A">
      <w:pPr>
        <w:pStyle w:val="ListeParagraf"/>
        <w:numPr>
          <w:ilvl w:val="0"/>
          <w:numId w:val="9"/>
        </w:numPr>
        <w:spacing w:after="233"/>
        <w:ind w:right="15"/>
      </w:pPr>
      <w:r w:rsidRPr="00635DB5">
        <w:t>Projenin yürütülmesi için gerekli ve gerçekçi mali yönetim prensipleriyle uyumlu olması, maliyet etkinliğinin sağlanması,</w:t>
      </w:r>
    </w:p>
    <w:p w14:paraId="68A6F016" w14:textId="77777777" w:rsidR="00C8481D" w:rsidRPr="00635DB5" w:rsidRDefault="00C8481D" w:rsidP="00974B1A">
      <w:pPr>
        <w:pStyle w:val="ListeParagraf"/>
        <w:numPr>
          <w:ilvl w:val="0"/>
          <w:numId w:val="9"/>
        </w:numPr>
        <w:spacing w:after="233"/>
        <w:ind w:right="15"/>
      </w:pPr>
      <w:r w:rsidRPr="00635DB5">
        <w:t>Projenin uygulayıcı kuruluş ya da proje ortağı tarafından gerçekleştirilmesi,</w:t>
      </w:r>
    </w:p>
    <w:p w14:paraId="6755615E" w14:textId="64A28E80" w:rsidR="00C8481D" w:rsidRPr="00635DB5" w:rsidRDefault="00C8481D" w:rsidP="00974B1A">
      <w:pPr>
        <w:pStyle w:val="ListeParagraf"/>
        <w:numPr>
          <w:ilvl w:val="0"/>
          <w:numId w:val="9"/>
        </w:numPr>
        <w:spacing w:after="20" w:line="389" w:lineRule="auto"/>
        <w:ind w:left="714" w:right="17" w:hanging="357"/>
      </w:pPr>
      <w:r w:rsidRPr="00635DB5">
        <w:t>Bölge kalkınmasına fayd</w:t>
      </w:r>
      <w:r w:rsidR="00541BE5" w:rsidRPr="00635DB5">
        <w:t>a sağlayacak yenilikçi projeler</w:t>
      </w:r>
      <w:r w:rsidR="00D54667" w:rsidRPr="00635DB5">
        <w:t>.</w:t>
      </w:r>
    </w:p>
    <w:p w14:paraId="51854A22" w14:textId="77777777" w:rsidR="00C8481D" w:rsidRPr="00635DB5" w:rsidRDefault="00C8481D" w:rsidP="00C9354C">
      <w:pPr>
        <w:rPr>
          <w:rFonts w:ascii="Times New Roman" w:hAnsi="Times New Roman" w:cs="Times New Roman"/>
          <w:b/>
          <w:sz w:val="24"/>
          <w:lang w:eastAsia="tr-TR"/>
        </w:rPr>
      </w:pPr>
      <w:bookmarkStart w:id="30" w:name="_Toc57050230"/>
      <w:r w:rsidRPr="00635DB5">
        <w:rPr>
          <w:rFonts w:ascii="Times New Roman" w:hAnsi="Times New Roman" w:cs="Times New Roman"/>
          <w:b/>
          <w:sz w:val="24"/>
          <w:lang w:eastAsia="tr-TR"/>
        </w:rPr>
        <w:t>Uygun Proje Konuları ve Faaliyetleri:</w:t>
      </w:r>
      <w:bookmarkEnd w:id="30"/>
    </w:p>
    <w:p w14:paraId="0179E547" w14:textId="618A2870" w:rsidR="00C8481D" w:rsidRPr="00635DB5" w:rsidRDefault="00C8481D" w:rsidP="00974B1A">
      <w:pPr>
        <w:pStyle w:val="ListeParagraf"/>
        <w:numPr>
          <w:ilvl w:val="0"/>
          <w:numId w:val="10"/>
        </w:numPr>
        <w:spacing w:after="233"/>
        <w:ind w:right="15"/>
      </w:pPr>
      <w:r w:rsidRPr="00635DB5">
        <w:t xml:space="preserve">Yenilikçi ve verim artırıcı teknolojilerin geliştirilmesine </w:t>
      </w:r>
      <w:r w:rsidR="001D47A3" w:rsidRPr="00635DB5">
        <w:t xml:space="preserve">ve yaygınlaştırılmasına </w:t>
      </w:r>
      <w:r w:rsidRPr="00635DB5">
        <w:t xml:space="preserve">yönelik pilot uygulamalar içeren projeler,  </w:t>
      </w:r>
    </w:p>
    <w:p w14:paraId="3C5D8FFD" w14:textId="77777777" w:rsidR="00C8481D" w:rsidRPr="00635DB5" w:rsidRDefault="00C8481D" w:rsidP="00974B1A">
      <w:pPr>
        <w:pStyle w:val="ListeParagraf"/>
        <w:numPr>
          <w:ilvl w:val="0"/>
          <w:numId w:val="10"/>
        </w:numPr>
        <w:spacing w:after="233"/>
        <w:ind w:right="15"/>
      </w:pPr>
      <w:r w:rsidRPr="00635DB5">
        <w:t>Tarımsal ürünlerin verimliliğine katkı sağlayacak tedarik zinciri ve lojistik imkânlarının iyileştirilmesine yönelik proje veya faaliyetler,</w:t>
      </w:r>
    </w:p>
    <w:p w14:paraId="6C69A36B" w14:textId="670FEAE8" w:rsidR="00C8481D" w:rsidRPr="00635DB5" w:rsidRDefault="00C8481D" w:rsidP="00974B1A">
      <w:pPr>
        <w:pStyle w:val="ListeParagraf"/>
        <w:numPr>
          <w:ilvl w:val="0"/>
          <w:numId w:val="10"/>
        </w:numPr>
        <w:spacing w:after="233"/>
        <w:ind w:right="15"/>
      </w:pPr>
      <w:r w:rsidRPr="00635DB5">
        <w:lastRenderedPageBreak/>
        <w:t xml:space="preserve">Araştırma merkezi, enstitü, teknokent ve diğer akademik birimler tarafından gerçekleştirilen tarım ve tarıma dayalı sanayide entegre kaynak verimliliğine </w:t>
      </w:r>
      <w:r w:rsidR="001D47A3" w:rsidRPr="00635DB5">
        <w:t xml:space="preserve">ve hassas tarım gibi yeni teknolojilere </w:t>
      </w:r>
      <w:r w:rsidRPr="00635DB5">
        <w:t xml:space="preserve">ilişkin araştırma-geliştirme çalışmaları ve pilot uygulama projeleri,  </w:t>
      </w:r>
    </w:p>
    <w:p w14:paraId="2BAF2241" w14:textId="77777777" w:rsidR="00C8481D" w:rsidRPr="00635DB5" w:rsidRDefault="00C8481D" w:rsidP="00974B1A">
      <w:pPr>
        <w:pStyle w:val="ListeParagraf"/>
        <w:numPr>
          <w:ilvl w:val="0"/>
          <w:numId w:val="10"/>
        </w:numPr>
        <w:spacing w:after="233"/>
        <w:ind w:right="15"/>
      </w:pPr>
      <w:r w:rsidRPr="00635DB5">
        <w:t xml:space="preserve">Tarım ve tarıma dayalı sanayide verimlilik alanında; </w:t>
      </w:r>
    </w:p>
    <w:p w14:paraId="78C1DE1E" w14:textId="77777777" w:rsidR="00C8481D" w:rsidRPr="00635DB5" w:rsidRDefault="00C8481D" w:rsidP="00974B1A">
      <w:pPr>
        <w:pStyle w:val="ListeParagraf"/>
        <w:numPr>
          <w:ilvl w:val="0"/>
          <w:numId w:val="11"/>
        </w:numPr>
        <w:spacing w:after="233"/>
        <w:ind w:right="15"/>
      </w:pPr>
      <w:r w:rsidRPr="00635DB5">
        <w:t>toplumsal fark</w:t>
      </w:r>
      <w:r w:rsidRPr="00635DB5">
        <w:rPr>
          <w:rFonts w:hint="eastAsia"/>
        </w:rPr>
        <w:t>ı</w:t>
      </w:r>
      <w:r w:rsidRPr="00635DB5">
        <w:t>ndal</w:t>
      </w:r>
      <w:r w:rsidRPr="00635DB5">
        <w:rPr>
          <w:rFonts w:hint="eastAsia"/>
        </w:rPr>
        <w:t>ığı</w:t>
      </w:r>
      <w:r w:rsidRPr="00635DB5">
        <w:t>n art</w:t>
      </w:r>
      <w:r w:rsidRPr="00635DB5">
        <w:rPr>
          <w:rFonts w:hint="eastAsia"/>
        </w:rPr>
        <w:t>ı</w:t>
      </w:r>
      <w:r w:rsidRPr="00635DB5">
        <w:t>r</w:t>
      </w:r>
      <w:r w:rsidRPr="00635DB5">
        <w:rPr>
          <w:rFonts w:hint="eastAsia"/>
        </w:rPr>
        <w:t>ı</w:t>
      </w:r>
      <w:r w:rsidRPr="00635DB5">
        <w:t>lmas</w:t>
      </w:r>
      <w:r w:rsidRPr="00635DB5">
        <w:rPr>
          <w:rFonts w:hint="eastAsia"/>
        </w:rPr>
        <w:t>ı</w:t>
      </w:r>
      <w:r w:rsidRPr="00635DB5">
        <w:t>n</w:t>
      </w:r>
      <w:r w:rsidRPr="00635DB5">
        <w:rPr>
          <w:rFonts w:hint="eastAsia"/>
        </w:rPr>
        <w:t>ı</w:t>
      </w:r>
      <w:r w:rsidRPr="00635DB5">
        <w:t xml:space="preserve"> içeren projeler,</w:t>
      </w:r>
    </w:p>
    <w:p w14:paraId="4073222E" w14:textId="77777777" w:rsidR="00C8481D" w:rsidRPr="00635DB5" w:rsidRDefault="00C8481D" w:rsidP="00974B1A">
      <w:pPr>
        <w:pStyle w:val="ListeParagraf"/>
        <w:numPr>
          <w:ilvl w:val="0"/>
          <w:numId w:val="11"/>
        </w:numPr>
        <w:spacing w:after="233"/>
        <w:ind w:right="15"/>
      </w:pPr>
      <w:r w:rsidRPr="00635DB5">
        <w:t>teknik ve mesleki kapasitenin art</w:t>
      </w:r>
      <w:r w:rsidRPr="00635DB5">
        <w:rPr>
          <w:rFonts w:hint="eastAsia"/>
        </w:rPr>
        <w:t>ı</w:t>
      </w:r>
      <w:r w:rsidRPr="00635DB5">
        <w:t>r</w:t>
      </w:r>
      <w:r w:rsidRPr="00635DB5">
        <w:rPr>
          <w:rFonts w:hint="eastAsia"/>
        </w:rPr>
        <w:t>ı</w:t>
      </w:r>
      <w:r w:rsidRPr="00635DB5">
        <w:t>lmas</w:t>
      </w:r>
      <w:r w:rsidRPr="00635DB5">
        <w:rPr>
          <w:rFonts w:hint="eastAsia"/>
        </w:rPr>
        <w:t>ı</w:t>
      </w:r>
      <w:r w:rsidRPr="00635DB5">
        <w:t>, staj ve istihdam odakl</w:t>
      </w:r>
      <w:r w:rsidRPr="00635DB5">
        <w:rPr>
          <w:rFonts w:hint="eastAsia"/>
        </w:rPr>
        <w:t>ı</w:t>
      </w:r>
      <w:r w:rsidRPr="00635DB5">
        <w:t xml:space="preserve"> e</w:t>
      </w:r>
      <w:r w:rsidRPr="00635DB5">
        <w:rPr>
          <w:rFonts w:hint="eastAsia"/>
        </w:rPr>
        <w:t>ğ</w:t>
      </w:r>
      <w:r w:rsidRPr="00635DB5">
        <w:t>itim ve kurslar</w:t>
      </w:r>
      <w:r w:rsidRPr="00635DB5">
        <w:rPr>
          <w:rFonts w:hint="eastAsia"/>
        </w:rPr>
        <w:t>ı</w:t>
      </w:r>
      <w:r w:rsidRPr="00635DB5">
        <w:t>n düzenlenmesine yönelik projeler,</w:t>
      </w:r>
    </w:p>
    <w:p w14:paraId="5132FE3F" w14:textId="77777777" w:rsidR="003703BB" w:rsidRPr="00635DB5" w:rsidRDefault="00C8481D" w:rsidP="003703BB">
      <w:pPr>
        <w:pStyle w:val="ListeParagraf"/>
        <w:numPr>
          <w:ilvl w:val="0"/>
          <w:numId w:val="11"/>
        </w:numPr>
        <w:spacing w:after="233"/>
        <w:ind w:right="15"/>
      </w:pPr>
      <w:r w:rsidRPr="00635DB5">
        <w:t>kurumsal kapasitenin art</w:t>
      </w:r>
      <w:r w:rsidRPr="00635DB5">
        <w:rPr>
          <w:rFonts w:hint="eastAsia"/>
        </w:rPr>
        <w:t>ı</w:t>
      </w:r>
      <w:r w:rsidRPr="00635DB5">
        <w:t>r</w:t>
      </w:r>
      <w:r w:rsidRPr="00635DB5">
        <w:rPr>
          <w:rFonts w:hint="eastAsia"/>
        </w:rPr>
        <w:t>ı</w:t>
      </w:r>
      <w:r w:rsidRPr="00635DB5">
        <w:t>lmas</w:t>
      </w:r>
      <w:r w:rsidRPr="00635DB5">
        <w:rPr>
          <w:rFonts w:hint="eastAsia"/>
        </w:rPr>
        <w:t>ı</w:t>
      </w:r>
      <w:r w:rsidRPr="00635DB5">
        <w:t xml:space="preserve"> ve uluslararas</w:t>
      </w:r>
      <w:r w:rsidRPr="00635DB5">
        <w:rPr>
          <w:rFonts w:hint="eastAsia"/>
        </w:rPr>
        <w:t>ı</w:t>
      </w:r>
      <w:r w:rsidRPr="00635DB5">
        <w:t xml:space="preserve"> i</w:t>
      </w:r>
      <w:r w:rsidRPr="00635DB5">
        <w:rPr>
          <w:rFonts w:hint="eastAsia"/>
        </w:rPr>
        <w:t>ş</w:t>
      </w:r>
      <w:r w:rsidR="007C5776" w:rsidRPr="00635DB5">
        <w:t xml:space="preserve"> </w:t>
      </w:r>
      <w:r w:rsidRPr="00635DB5">
        <w:t>birlikleri geli</w:t>
      </w:r>
      <w:r w:rsidRPr="00635DB5">
        <w:rPr>
          <w:rFonts w:hint="eastAsia"/>
        </w:rPr>
        <w:t>ş</w:t>
      </w:r>
      <w:r w:rsidRPr="00635DB5">
        <w:t>tirilmesini içeren projeler,</w:t>
      </w:r>
    </w:p>
    <w:p w14:paraId="5BEC4DD1" w14:textId="32DC7951" w:rsidR="003703BB" w:rsidRPr="00635DB5" w:rsidRDefault="00C8481D" w:rsidP="003703BB">
      <w:pPr>
        <w:pStyle w:val="ListeParagraf"/>
        <w:numPr>
          <w:ilvl w:val="0"/>
          <w:numId w:val="11"/>
        </w:numPr>
        <w:spacing w:after="233"/>
        <w:ind w:right="15"/>
      </w:pPr>
      <w:r w:rsidRPr="00635DB5">
        <w:t>teknolojik sistemlerin ülkemizde üretilmesine yöneli</w:t>
      </w:r>
      <w:r w:rsidR="00C41B4E" w:rsidRPr="00635DB5">
        <w:t xml:space="preserve">k araştırma, etüt </w:t>
      </w:r>
      <w:r w:rsidR="001D47A3" w:rsidRPr="00635DB5">
        <w:t xml:space="preserve">ve uygulama </w:t>
      </w:r>
      <w:r w:rsidR="00C41B4E" w:rsidRPr="00635DB5">
        <w:t>faaliyetleri</w:t>
      </w:r>
      <w:r w:rsidR="00D54667" w:rsidRPr="00635DB5">
        <w:t>,</w:t>
      </w:r>
    </w:p>
    <w:p w14:paraId="042F8E2F" w14:textId="75C89705" w:rsidR="00830B5C" w:rsidRPr="00635DB5" w:rsidRDefault="00830B5C" w:rsidP="003703BB">
      <w:pPr>
        <w:pStyle w:val="ListeParagraf"/>
        <w:numPr>
          <w:ilvl w:val="0"/>
          <w:numId w:val="10"/>
        </w:numPr>
        <w:spacing w:after="0" w:line="360" w:lineRule="auto"/>
      </w:pPr>
      <w:r w:rsidRPr="00635DB5">
        <w:t>Bütüncül ve döngüsel tarımsal ekonomiye geçişin sağlanmasına yönelik projeler</w:t>
      </w:r>
      <w:r w:rsidR="00D54667" w:rsidRPr="00635DB5">
        <w:t>.</w:t>
      </w:r>
    </w:p>
    <w:p w14:paraId="1D069E15" w14:textId="4F7B8827" w:rsidR="00E76F9C" w:rsidRPr="00635DB5" w:rsidRDefault="00E76F9C" w:rsidP="003703BB">
      <w:pPr>
        <w:spacing w:after="20" w:line="389" w:lineRule="auto"/>
        <w:ind w:right="17"/>
      </w:pPr>
    </w:p>
    <w:p w14:paraId="59370D33" w14:textId="77777777" w:rsidR="00C8481D" w:rsidRPr="00635DB5" w:rsidRDefault="00C8481D" w:rsidP="00C8481D">
      <w:pPr>
        <w:keepNext/>
        <w:keepLines/>
        <w:spacing w:after="194" w:line="400" w:lineRule="auto"/>
        <w:jc w:val="both"/>
        <w:outlineLvl w:val="0"/>
        <w:rPr>
          <w:rFonts w:ascii="Times New Roman" w:eastAsia="Times New Roman" w:hAnsi="Times New Roman" w:cs="Times New Roman"/>
          <w:b/>
          <w:color w:val="000000"/>
          <w:sz w:val="24"/>
          <w:lang w:eastAsia="tr-TR"/>
        </w:rPr>
      </w:pPr>
      <w:bookmarkStart w:id="31" w:name="_Toc57050231"/>
      <w:r w:rsidRPr="00635DB5">
        <w:rPr>
          <w:rFonts w:ascii="Times New Roman" w:eastAsia="Times New Roman" w:hAnsi="Times New Roman" w:cs="Times New Roman"/>
          <w:b/>
          <w:color w:val="000000"/>
          <w:sz w:val="24"/>
          <w:lang w:eastAsia="tr-TR"/>
        </w:rPr>
        <w:t>EK-I/3. SANAYİ EKOSİSTEMİNİN GÜÇLENDİRİLMESİ PROGRAMI UYGULAMA ÇERÇEVESİ</w:t>
      </w:r>
      <w:bookmarkEnd w:id="31"/>
    </w:p>
    <w:p w14:paraId="30023F89" w14:textId="77777777" w:rsidR="00C8481D" w:rsidRPr="00635DB5" w:rsidRDefault="00760DF8" w:rsidP="00C9354C">
      <w:pPr>
        <w:rPr>
          <w:rFonts w:ascii="Times New Roman" w:hAnsi="Times New Roman" w:cs="Times New Roman"/>
          <w:b/>
          <w:sz w:val="24"/>
          <w:lang w:eastAsia="tr-TR"/>
        </w:rPr>
      </w:pPr>
      <w:bookmarkStart w:id="32" w:name="_Toc57050232"/>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32"/>
      <w:r w:rsidR="00C8481D" w:rsidRPr="00635DB5">
        <w:rPr>
          <w:rFonts w:ascii="Times New Roman" w:hAnsi="Times New Roman" w:cs="Times New Roman"/>
          <w:b/>
          <w:sz w:val="24"/>
          <w:lang w:eastAsia="tr-TR"/>
        </w:rPr>
        <w:t xml:space="preserve"> </w:t>
      </w:r>
    </w:p>
    <w:p w14:paraId="614C34B9" w14:textId="77777777" w:rsidR="00C8481D" w:rsidRPr="00635DB5" w:rsidRDefault="00760DF8" w:rsidP="00760DF8">
      <w:pPr>
        <w:spacing w:after="80" w:line="388" w:lineRule="auto"/>
        <w:ind w:right="15"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Sanayi Ekosisteminin Güçlendirilmesi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 xml:space="preserve">Programı kapsamında uygulanacak projelere ilişkin temel esasları belirlemektedir. </w:t>
      </w:r>
    </w:p>
    <w:p w14:paraId="438F81C3" w14:textId="77777777" w:rsidR="00C8481D" w:rsidRPr="00635DB5" w:rsidRDefault="00C8481D" w:rsidP="00C9354C">
      <w:pPr>
        <w:rPr>
          <w:rFonts w:ascii="Times New Roman" w:hAnsi="Times New Roman" w:cs="Times New Roman"/>
          <w:b/>
          <w:sz w:val="24"/>
          <w:lang w:eastAsia="tr-TR"/>
        </w:rPr>
      </w:pPr>
      <w:bookmarkStart w:id="33" w:name="_Toc57050233"/>
      <w:r w:rsidRPr="00635DB5">
        <w:rPr>
          <w:rFonts w:ascii="Times New Roman" w:hAnsi="Times New Roman" w:cs="Times New Roman"/>
          <w:b/>
          <w:sz w:val="24"/>
          <w:lang w:eastAsia="tr-TR"/>
        </w:rPr>
        <w:t>Eş-Finansman:</w:t>
      </w:r>
      <w:bookmarkEnd w:id="33"/>
    </w:p>
    <w:p w14:paraId="7371E689" w14:textId="5C632770" w:rsidR="00C8481D" w:rsidRPr="00635DB5" w:rsidRDefault="00052BB5" w:rsidP="00C8481D">
      <w:pPr>
        <w:spacing w:after="80" w:line="388" w:lineRule="auto"/>
        <w:ind w:right="15"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Program kapsamında desteklenecek projelerde en az % 30 eş finansman sağlanacaktır. </w:t>
      </w:r>
      <w:r w:rsidR="00C8481D" w:rsidRPr="00635DB5">
        <w:rPr>
          <w:rFonts w:ascii="Times New Roman" w:eastAsia="Times New Roman" w:hAnsi="Times New Roman" w:cs="Times New Roman"/>
          <w:color w:val="000000"/>
          <w:sz w:val="24"/>
          <w:lang w:eastAsia="tr-TR"/>
        </w:rPr>
        <w:t>Fizibilite projelerinden eş finansman alınmayacaktır.</w:t>
      </w:r>
    </w:p>
    <w:p w14:paraId="73A607A8" w14:textId="77777777" w:rsidR="00C8481D" w:rsidRPr="00635DB5" w:rsidRDefault="00C8481D" w:rsidP="00C9354C">
      <w:pPr>
        <w:rPr>
          <w:rFonts w:ascii="Times New Roman" w:hAnsi="Times New Roman" w:cs="Times New Roman"/>
          <w:b/>
          <w:sz w:val="24"/>
          <w:lang w:eastAsia="tr-TR"/>
        </w:rPr>
      </w:pPr>
      <w:bookmarkStart w:id="34" w:name="_Toc57050234"/>
      <w:r w:rsidRPr="00635DB5">
        <w:rPr>
          <w:rFonts w:ascii="Times New Roman" w:hAnsi="Times New Roman" w:cs="Times New Roman"/>
          <w:b/>
          <w:sz w:val="24"/>
          <w:lang w:eastAsia="tr-TR"/>
        </w:rPr>
        <w:t>Uygunluk kriterleri:</w:t>
      </w:r>
      <w:bookmarkEnd w:id="34"/>
    </w:p>
    <w:p w14:paraId="4380BBD5" w14:textId="77777777" w:rsidR="00C8481D" w:rsidRPr="00635DB5" w:rsidRDefault="00C8481D" w:rsidP="00974B1A">
      <w:pPr>
        <w:pStyle w:val="ListeParagraf"/>
        <w:numPr>
          <w:ilvl w:val="0"/>
          <w:numId w:val="12"/>
        </w:numPr>
        <w:spacing w:after="80"/>
        <w:ind w:right="15"/>
      </w:pPr>
      <w:r w:rsidRPr="00635DB5">
        <w:t>Projenin yürütülmesi için gerekli ve gerçekçi mali yönetim prensipleriyle uyumlu olması, maliyet etkinliğinin sağlanması,</w:t>
      </w:r>
    </w:p>
    <w:p w14:paraId="3CB2A156" w14:textId="77777777" w:rsidR="00C8481D" w:rsidRPr="00635DB5" w:rsidRDefault="00C8481D" w:rsidP="00974B1A">
      <w:pPr>
        <w:pStyle w:val="ListeParagraf"/>
        <w:numPr>
          <w:ilvl w:val="0"/>
          <w:numId w:val="12"/>
        </w:numPr>
        <w:spacing w:after="80"/>
        <w:ind w:right="15"/>
      </w:pPr>
      <w:r w:rsidRPr="00635DB5">
        <w:t>Projenin uygulayıcı kuruluş ya da proje ortağı tarafından gerçekleştirilmesi,</w:t>
      </w:r>
    </w:p>
    <w:p w14:paraId="2BE43A9B" w14:textId="2B5697A6" w:rsidR="00C8481D" w:rsidRPr="00635DB5" w:rsidRDefault="00C8481D" w:rsidP="00974B1A">
      <w:pPr>
        <w:pStyle w:val="ListeParagraf"/>
        <w:numPr>
          <w:ilvl w:val="0"/>
          <w:numId w:val="12"/>
        </w:numPr>
        <w:spacing w:after="80"/>
        <w:ind w:right="15"/>
      </w:pPr>
      <w:r w:rsidRPr="00635DB5">
        <w:t>Bölge kalkınmasına fayd</w:t>
      </w:r>
      <w:r w:rsidR="00541BE5" w:rsidRPr="00635DB5">
        <w:t>a sağlayacak yenilikçi projeler</w:t>
      </w:r>
      <w:r w:rsidR="00D54667" w:rsidRPr="00635DB5">
        <w:t>.</w:t>
      </w:r>
    </w:p>
    <w:p w14:paraId="6DA92865" w14:textId="77777777" w:rsidR="00C8481D" w:rsidRPr="00635DB5" w:rsidRDefault="00C8481D" w:rsidP="00C9354C">
      <w:pPr>
        <w:rPr>
          <w:rFonts w:ascii="Times New Roman" w:hAnsi="Times New Roman" w:cs="Times New Roman"/>
          <w:b/>
          <w:sz w:val="24"/>
          <w:lang w:eastAsia="tr-TR"/>
        </w:rPr>
      </w:pPr>
      <w:bookmarkStart w:id="35" w:name="_Toc57050235"/>
      <w:r w:rsidRPr="00635DB5">
        <w:rPr>
          <w:rFonts w:ascii="Times New Roman" w:hAnsi="Times New Roman" w:cs="Times New Roman"/>
          <w:b/>
          <w:sz w:val="24"/>
          <w:lang w:eastAsia="tr-TR"/>
        </w:rPr>
        <w:t>Uygun Proje Konuları ve Faaliyetleri:</w:t>
      </w:r>
      <w:bookmarkEnd w:id="35"/>
    </w:p>
    <w:p w14:paraId="0D7F8D9A" w14:textId="77777777" w:rsidR="00C8481D" w:rsidRPr="00635DB5" w:rsidRDefault="00C8481D" w:rsidP="00974B1A">
      <w:pPr>
        <w:numPr>
          <w:ilvl w:val="0"/>
          <w:numId w:val="13"/>
        </w:numPr>
        <w:spacing w:after="80"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Bölgenin sanayi üretim potansiyelinin, ulusal ve küresel anlamda değer zinciri ve tedarik zincirinin tespitine yönelik etüt veya araştırma projeleri,</w:t>
      </w:r>
    </w:p>
    <w:p w14:paraId="7167F76D" w14:textId="77777777" w:rsidR="00C8481D" w:rsidRPr="00635DB5" w:rsidRDefault="00C8481D" w:rsidP="00974B1A">
      <w:pPr>
        <w:numPr>
          <w:ilvl w:val="0"/>
          <w:numId w:val="13"/>
        </w:numPr>
        <w:spacing w:after="80"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lastRenderedPageBreak/>
        <w:t xml:space="preserve">Bölge sanayisinin üretim kapasitesini güçlendirilmeye yönelik temel ve ortak altyapı veya üstyapı model projeleri, </w:t>
      </w:r>
    </w:p>
    <w:p w14:paraId="3C8C106D" w14:textId="77777777" w:rsidR="00C8481D" w:rsidRPr="00635DB5" w:rsidRDefault="00C8481D" w:rsidP="00974B1A">
      <w:pPr>
        <w:numPr>
          <w:ilvl w:val="0"/>
          <w:numId w:val="13"/>
        </w:numPr>
        <w:spacing w:after="80"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Sanayi bölgelerinde yer alan firmaların üretim, istihdam ve katma değerlerini ve sanayi bölgelerinin yatırım yapılabilirliğini artıran yapılar ve tesisler,</w:t>
      </w:r>
    </w:p>
    <w:p w14:paraId="645EFAF0" w14:textId="77777777" w:rsidR="00C8481D" w:rsidRPr="00635DB5" w:rsidRDefault="00C8481D" w:rsidP="00974B1A">
      <w:pPr>
        <w:numPr>
          <w:ilvl w:val="0"/>
          <w:numId w:val="13"/>
        </w:numPr>
        <w:spacing w:after="80"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Geri dönüşüm, geri kazanım, yeniden kullanım ve döngüsel ekonomi anlayışına imkân verecek ortak sistemlerin ve tesislerin kurulması,</w:t>
      </w:r>
    </w:p>
    <w:p w14:paraId="575192ED" w14:textId="34048675" w:rsidR="007D0499" w:rsidRPr="00635DB5" w:rsidRDefault="00C8481D" w:rsidP="00974B1A">
      <w:pPr>
        <w:numPr>
          <w:ilvl w:val="0"/>
          <w:numId w:val="13"/>
        </w:numPr>
        <w:spacing w:after="80"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Kurumların Ar-ge ve yenilikçilik, endüstriyel tasarıma yönelik yatırımları ile bilişim teknolojileri kullanım kapasitelerinin artırılması</w:t>
      </w:r>
      <w:r w:rsidR="00D54667" w:rsidRPr="00635DB5">
        <w:rPr>
          <w:rFonts w:ascii="Times New Roman" w:eastAsia="Times New Roman" w:hAnsi="Times New Roman" w:cs="Times New Roman"/>
          <w:color w:val="000000"/>
          <w:sz w:val="24"/>
          <w:lang w:eastAsia="tr-TR"/>
        </w:rPr>
        <w:t>.</w:t>
      </w:r>
    </w:p>
    <w:p w14:paraId="330FFA5F" w14:textId="77777777" w:rsidR="00C8481D" w:rsidRPr="00635DB5" w:rsidRDefault="00C8481D" w:rsidP="00C8481D">
      <w:pPr>
        <w:keepNext/>
        <w:keepLines/>
        <w:spacing w:after="193" w:line="402" w:lineRule="auto"/>
        <w:jc w:val="both"/>
        <w:outlineLvl w:val="0"/>
        <w:rPr>
          <w:rFonts w:ascii="Times New Roman" w:eastAsia="Times New Roman" w:hAnsi="Times New Roman" w:cs="Times New Roman"/>
          <w:b/>
          <w:color w:val="000000"/>
          <w:sz w:val="24"/>
          <w:lang w:eastAsia="tr-TR"/>
        </w:rPr>
      </w:pPr>
      <w:bookmarkStart w:id="36" w:name="_Toc57050236"/>
      <w:r w:rsidRPr="00635DB5">
        <w:rPr>
          <w:rFonts w:ascii="Times New Roman" w:eastAsia="Times New Roman" w:hAnsi="Times New Roman" w:cs="Times New Roman"/>
          <w:b/>
          <w:color w:val="000000"/>
          <w:sz w:val="24"/>
          <w:lang w:eastAsia="tr-TR"/>
        </w:rPr>
        <w:t>EK-I/4. TARIMSAL ARAŞTIRMALAR PROGRAMI UYGULAMA ÇERÇEVESİ</w:t>
      </w:r>
      <w:bookmarkEnd w:id="36"/>
    </w:p>
    <w:p w14:paraId="0704ECA0" w14:textId="77777777" w:rsidR="00C8481D" w:rsidRPr="00635DB5" w:rsidRDefault="00760DF8" w:rsidP="00C9354C">
      <w:pPr>
        <w:rPr>
          <w:rFonts w:ascii="Times New Roman" w:hAnsi="Times New Roman" w:cs="Times New Roman"/>
          <w:b/>
          <w:sz w:val="24"/>
          <w:lang w:eastAsia="tr-TR"/>
        </w:rPr>
      </w:pPr>
      <w:bookmarkStart w:id="37" w:name="_Toc57050237"/>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37"/>
    </w:p>
    <w:p w14:paraId="62F66EFE" w14:textId="77777777" w:rsidR="00C8481D" w:rsidRPr="00635DB5" w:rsidRDefault="00760DF8" w:rsidP="00760DF8">
      <w:pPr>
        <w:spacing w:after="80" w:line="388" w:lineRule="auto"/>
        <w:ind w:right="15"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Tarımsal Araştırmalar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 xml:space="preserve">Programı kapsamında uygulanacak projelere ilişkin temel esasları belirlemektedir. </w:t>
      </w:r>
    </w:p>
    <w:p w14:paraId="230D014F" w14:textId="77777777" w:rsidR="00C8481D" w:rsidRPr="00635DB5" w:rsidRDefault="00C8481D" w:rsidP="00C9354C">
      <w:pPr>
        <w:rPr>
          <w:rFonts w:ascii="Times New Roman" w:hAnsi="Times New Roman" w:cs="Times New Roman"/>
          <w:b/>
          <w:sz w:val="24"/>
          <w:lang w:eastAsia="tr-TR"/>
        </w:rPr>
      </w:pPr>
      <w:bookmarkStart w:id="38" w:name="_Toc57050238"/>
      <w:r w:rsidRPr="00635DB5">
        <w:rPr>
          <w:rFonts w:ascii="Times New Roman" w:hAnsi="Times New Roman" w:cs="Times New Roman"/>
          <w:b/>
          <w:sz w:val="24"/>
          <w:lang w:eastAsia="tr-TR"/>
        </w:rPr>
        <w:t>Eş-Finansman:</w:t>
      </w:r>
      <w:bookmarkEnd w:id="38"/>
    </w:p>
    <w:p w14:paraId="44F7F0EA" w14:textId="77777777" w:rsidR="00C8481D" w:rsidRPr="00635DB5" w:rsidRDefault="00C8481D" w:rsidP="00564034">
      <w:pPr>
        <w:pStyle w:val="ListeParagraf"/>
        <w:spacing w:after="80"/>
        <w:ind w:right="15" w:firstLine="0"/>
      </w:pPr>
      <w:r w:rsidRPr="00635DB5">
        <w:t xml:space="preserve">Eş finansman oranı </w:t>
      </w:r>
      <w:r w:rsidR="00550238" w:rsidRPr="00635DB5">
        <w:t xml:space="preserve">en az </w:t>
      </w:r>
      <w:r w:rsidRPr="00635DB5">
        <w:t>%</w:t>
      </w:r>
      <w:r w:rsidR="00550238" w:rsidRPr="00635DB5">
        <w:t>10 ol</w:t>
      </w:r>
      <w:r w:rsidRPr="00635DB5">
        <w:t xml:space="preserve">malıdır. </w:t>
      </w:r>
    </w:p>
    <w:p w14:paraId="76E22A34" w14:textId="77777777" w:rsidR="00C8481D" w:rsidRPr="00635DB5" w:rsidRDefault="00C8481D" w:rsidP="00C9354C">
      <w:pPr>
        <w:rPr>
          <w:rFonts w:ascii="Times New Roman" w:hAnsi="Times New Roman" w:cs="Times New Roman"/>
          <w:b/>
          <w:sz w:val="24"/>
          <w:lang w:eastAsia="tr-TR"/>
        </w:rPr>
      </w:pPr>
      <w:bookmarkStart w:id="39" w:name="_Toc57050239"/>
      <w:r w:rsidRPr="00635DB5">
        <w:rPr>
          <w:rFonts w:ascii="Times New Roman" w:hAnsi="Times New Roman" w:cs="Times New Roman"/>
          <w:b/>
          <w:sz w:val="24"/>
          <w:lang w:eastAsia="tr-TR"/>
        </w:rPr>
        <w:t>Uygunluk kriterleri:</w:t>
      </w:r>
      <w:bookmarkEnd w:id="39"/>
    </w:p>
    <w:p w14:paraId="5D7A0DFE" w14:textId="77777777" w:rsidR="00C8481D" w:rsidRPr="00635DB5" w:rsidRDefault="00C8481D" w:rsidP="00974B1A">
      <w:pPr>
        <w:pStyle w:val="ListeParagraf"/>
        <w:numPr>
          <w:ilvl w:val="0"/>
          <w:numId w:val="14"/>
        </w:numPr>
        <w:spacing w:after="80"/>
        <w:ind w:right="15"/>
      </w:pPr>
      <w:r w:rsidRPr="00635DB5">
        <w:t>Proje kabul sürecinde İdare tarafından (mükerrerliğin önlenmesini teminen) TAGEM görüşü alınması,</w:t>
      </w:r>
    </w:p>
    <w:p w14:paraId="2E77A1EA" w14:textId="77777777" w:rsidR="00C8481D" w:rsidRPr="00635DB5" w:rsidRDefault="00C8481D" w:rsidP="00974B1A">
      <w:pPr>
        <w:pStyle w:val="ListeParagraf"/>
        <w:numPr>
          <w:ilvl w:val="0"/>
          <w:numId w:val="14"/>
        </w:numPr>
        <w:spacing w:after="80"/>
        <w:ind w:right="15"/>
      </w:pPr>
      <w:r w:rsidRPr="00635DB5">
        <w:t>Yenilikçi ve akademik destekler içermeyen Tarımsal Araştırmalar Projelerinin desteklenmesi</w:t>
      </w:r>
    </w:p>
    <w:p w14:paraId="3E8B6347" w14:textId="77777777" w:rsidR="00C8481D" w:rsidRPr="00635DB5" w:rsidRDefault="00C8481D" w:rsidP="00C9354C">
      <w:pPr>
        <w:rPr>
          <w:rFonts w:ascii="Times New Roman" w:hAnsi="Times New Roman" w:cs="Times New Roman"/>
          <w:b/>
          <w:sz w:val="24"/>
          <w:lang w:eastAsia="tr-TR"/>
        </w:rPr>
      </w:pPr>
      <w:bookmarkStart w:id="40" w:name="_Toc57050240"/>
      <w:r w:rsidRPr="00635DB5">
        <w:rPr>
          <w:rFonts w:ascii="Times New Roman" w:hAnsi="Times New Roman" w:cs="Times New Roman"/>
          <w:b/>
          <w:sz w:val="24"/>
          <w:lang w:eastAsia="tr-TR"/>
        </w:rPr>
        <w:t>Uygun Proje Konuları ve Faaliyetleri:</w:t>
      </w:r>
      <w:bookmarkEnd w:id="40"/>
    </w:p>
    <w:p w14:paraId="046C6966" w14:textId="77777777" w:rsidR="00C8481D" w:rsidRPr="00635DB5" w:rsidRDefault="00C8481D" w:rsidP="00C8481D">
      <w:pPr>
        <w:spacing w:after="80"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Tarımsal Araştırmalar Programı kapsamında aşağıdaki hususlara öncelik verilir:</w:t>
      </w:r>
    </w:p>
    <w:p w14:paraId="4E140FEC" w14:textId="2CA71776" w:rsidR="00C8481D" w:rsidRPr="00635DB5" w:rsidRDefault="00C8481D" w:rsidP="00974B1A">
      <w:pPr>
        <w:pStyle w:val="ListeParagraf"/>
        <w:numPr>
          <w:ilvl w:val="0"/>
          <w:numId w:val="15"/>
        </w:numPr>
        <w:spacing w:after="80"/>
        <w:ind w:right="15"/>
      </w:pPr>
      <w:r w:rsidRPr="00635DB5">
        <w:t>Bölgeye özgü bitkisel ve hayvansal ürünlerin dayanıklılık ve adaptasyon bakımından geliştirilmesine yönelik projeler</w:t>
      </w:r>
      <w:r w:rsidR="00D54667" w:rsidRPr="00635DB5">
        <w:t>,</w:t>
      </w:r>
    </w:p>
    <w:p w14:paraId="72B3AE78" w14:textId="213BE55B" w:rsidR="00C8481D" w:rsidRPr="00635DB5" w:rsidRDefault="00C8481D" w:rsidP="00974B1A">
      <w:pPr>
        <w:pStyle w:val="ListeParagraf"/>
        <w:numPr>
          <w:ilvl w:val="0"/>
          <w:numId w:val="15"/>
        </w:numPr>
        <w:spacing w:after="80"/>
        <w:ind w:right="15"/>
      </w:pPr>
      <w:r w:rsidRPr="00635DB5">
        <w:t>Kuraklık ve iklim değişikliğine karşı bitkisel ürünlerin adaptasyonuna yönelik projeler</w:t>
      </w:r>
      <w:r w:rsidR="00D54667" w:rsidRPr="00635DB5">
        <w:t>,</w:t>
      </w:r>
    </w:p>
    <w:p w14:paraId="72391459" w14:textId="11DAA595" w:rsidR="00C8481D" w:rsidRPr="00635DB5" w:rsidRDefault="00C8481D" w:rsidP="00974B1A">
      <w:pPr>
        <w:pStyle w:val="ListeParagraf"/>
        <w:numPr>
          <w:ilvl w:val="0"/>
          <w:numId w:val="15"/>
        </w:numPr>
        <w:spacing w:after="80"/>
        <w:ind w:right="15"/>
      </w:pPr>
      <w:r w:rsidRPr="00635DB5">
        <w:t>Bölgede üretilen ürünlerin pazarlanması ve markalaşmasına yönelik değer zinciri analizi yapılmasına yönelik projeler</w:t>
      </w:r>
      <w:r w:rsidR="00D54667" w:rsidRPr="00635DB5">
        <w:t>,</w:t>
      </w:r>
    </w:p>
    <w:p w14:paraId="12CE83C2" w14:textId="0C0F1096" w:rsidR="00C8481D" w:rsidRPr="00635DB5" w:rsidRDefault="00C8481D" w:rsidP="00974B1A">
      <w:pPr>
        <w:pStyle w:val="ListeParagraf"/>
        <w:numPr>
          <w:ilvl w:val="0"/>
          <w:numId w:val="15"/>
        </w:numPr>
        <w:spacing w:after="80"/>
        <w:ind w:right="15"/>
      </w:pPr>
      <w:r w:rsidRPr="00635DB5">
        <w:t>Tarımsal inovasyonun geliştirilmesine yönelik projeler</w:t>
      </w:r>
      <w:r w:rsidR="00D54667" w:rsidRPr="00635DB5">
        <w:t>,</w:t>
      </w:r>
    </w:p>
    <w:p w14:paraId="17A172D6" w14:textId="374E77F5" w:rsidR="00C8481D" w:rsidRPr="00635DB5" w:rsidRDefault="00C8481D" w:rsidP="00974B1A">
      <w:pPr>
        <w:pStyle w:val="ListeParagraf"/>
        <w:numPr>
          <w:ilvl w:val="0"/>
          <w:numId w:val="15"/>
        </w:numPr>
        <w:spacing w:after="80"/>
        <w:ind w:right="15"/>
      </w:pPr>
      <w:r w:rsidRPr="00635DB5">
        <w:t xml:space="preserve">Tarımsal </w:t>
      </w:r>
      <w:r w:rsidRPr="007D0B17">
        <w:rPr>
          <w:color w:val="auto"/>
        </w:rPr>
        <w:t>girdi</w:t>
      </w:r>
      <w:r w:rsidR="00400B7F" w:rsidRPr="007D0B17">
        <w:rPr>
          <w:color w:val="auto"/>
        </w:rPr>
        <w:t xml:space="preserve"> </w:t>
      </w:r>
      <w:r w:rsidR="00400B7F" w:rsidRPr="007D0B17">
        <w:rPr>
          <w:color w:val="auto"/>
          <w:szCs w:val="24"/>
        </w:rPr>
        <w:t>kullanımında verimliliğin artırılmasına</w:t>
      </w:r>
      <w:r w:rsidRPr="00635DB5">
        <w:t xml:space="preserve"> yönelik araştırmalar</w:t>
      </w:r>
      <w:r w:rsidR="00D54667" w:rsidRPr="00635DB5">
        <w:t>,</w:t>
      </w:r>
    </w:p>
    <w:p w14:paraId="27BF288D" w14:textId="35C98A96" w:rsidR="00C8481D" w:rsidRPr="00635DB5" w:rsidRDefault="00C8481D" w:rsidP="00974B1A">
      <w:pPr>
        <w:pStyle w:val="ListeParagraf"/>
        <w:numPr>
          <w:ilvl w:val="0"/>
          <w:numId w:val="15"/>
        </w:numPr>
        <w:spacing w:after="80"/>
        <w:ind w:right="15"/>
      </w:pPr>
      <w:r w:rsidRPr="00635DB5">
        <w:lastRenderedPageBreak/>
        <w:t>Sürdürülebilirlik ve çevreye olumsuz etki yapmayacak sera gazı üretimini asgari düzeyde tutmaya katkı sağlayacak araştırmalar</w:t>
      </w:r>
      <w:r w:rsidR="00D54667" w:rsidRPr="00635DB5">
        <w:t>,</w:t>
      </w:r>
    </w:p>
    <w:p w14:paraId="6B837486" w14:textId="0FD66F84" w:rsidR="00A470A3" w:rsidRPr="00635DB5" w:rsidRDefault="00A470A3" w:rsidP="00974B1A">
      <w:pPr>
        <w:pStyle w:val="ListeParagraf"/>
        <w:numPr>
          <w:ilvl w:val="0"/>
          <w:numId w:val="15"/>
        </w:numPr>
      </w:pPr>
      <w:r w:rsidRPr="00635DB5">
        <w:t>Konya havzasında alternatif ürün (şeker pancarı yerine tatlı sorgum vb.) araştırmaları</w:t>
      </w:r>
      <w:r w:rsidR="00D54667" w:rsidRPr="00635DB5">
        <w:t>,</w:t>
      </w:r>
    </w:p>
    <w:p w14:paraId="04ED02AF" w14:textId="3080D852" w:rsidR="004A19B1" w:rsidRPr="00635DB5" w:rsidRDefault="00A470A3" w:rsidP="00974B1A">
      <w:pPr>
        <w:pStyle w:val="ListeParagraf"/>
        <w:numPr>
          <w:ilvl w:val="0"/>
          <w:numId w:val="15"/>
        </w:numPr>
      </w:pPr>
      <w:r w:rsidRPr="00635DB5">
        <w:t>Obruk oluşumunun azaltılması ve engellenmesine yönelik projeler</w:t>
      </w:r>
      <w:r w:rsidR="00D54667" w:rsidRPr="00635DB5">
        <w:t>.</w:t>
      </w:r>
    </w:p>
    <w:p w14:paraId="5F6D05A5" w14:textId="77777777" w:rsidR="00C8481D" w:rsidRPr="00635DB5" w:rsidRDefault="00C8481D" w:rsidP="00C8481D">
      <w:pPr>
        <w:keepNext/>
        <w:keepLines/>
        <w:spacing w:after="192" w:line="400" w:lineRule="auto"/>
        <w:jc w:val="both"/>
        <w:outlineLvl w:val="0"/>
        <w:rPr>
          <w:rFonts w:ascii="Times New Roman" w:eastAsia="Times New Roman" w:hAnsi="Times New Roman" w:cs="Times New Roman"/>
          <w:b/>
          <w:color w:val="000000"/>
          <w:sz w:val="24"/>
          <w:lang w:eastAsia="tr-TR"/>
        </w:rPr>
      </w:pPr>
      <w:bookmarkStart w:id="41" w:name="_Toc57050241"/>
      <w:r w:rsidRPr="00635DB5">
        <w:rPr>
          <w:rFonts w:ascii="Times New Roman" w:eastAsia="Times New Roman" w:hAnsi="Times New Roman" w:cs="Times New Roman"/>
          <w:b/>
          <w:color w:val="000000"/>
          <w:sz w:val="24"/>
          <w:lang w:eastAsia="tr-TR"/>
        </w:rPr>
        <w:t xml:space="preserve">EK-I/5. </w:t>
      </w:r>
      <w:r w:rsidR="00523B4E" w:rsidRPr="00635DB5">
        <w:rPr>
          <w:rFonts w:ascii="Times New Roman" w:eastAsia="Times New Roman" w:hAnsi="Times New Roman" w:cs="Times New Roman"/>
          <w:b/>
          <w:color w:val="000000"/>
          <w:sz w:val="24"/>
          <w:lang w:eastAsia="tr-TR"/>
        </w:rPr>
        <w:t xml:space="preserve">HAYVANSAL VE BİTKİSEL ATIKLARIN TARIMA KAZANDIRILMASI </w:t>
      </w:r>
      <w:r w:rsidRPr="00635DB5">
        <w:rPr>
          <w:rFonts w:ascii="Times New Roman" w:eastAsia="Times New Roman" w:hAnsi="Times New Roman" w:cs="Times New Roman"/>
          <w:b/>
          <w:color w:val="000000"/>
          <w:sz w:val="24"/>
          <w:lang w:eastAsia="tr-TR"/>
        </w:rPr>
        <w:t>PROGRAMI UYGULAMA ÇERÇEVESİ</w:t>
      </w:r>
      <w:bookmarkEnd w:id="41"/>
    </w:p>
    <w:p w14:paraId="747E8393" w14:textId="77777777" w:rsidR="00C8481D" w:rsidRPr="00635DB5" w:rsidRDefault="00760DF8" w:rsidP="00C9354C">
      <w:pPr>
        <w:rPr>
          <w:rFonts w:ascii="Times New Roman" w:hAnsi="Times New Roman" w:cs="Times New Roman"/>
          <w:b/>
          <w:sz w:val="24"/>
          <w:lang w:eastAsia="tr-TR"/>
        </w:rPr>
      </w:pPr>
      <w:bookmarkStart w:id="42" w:name="_Toc57050242"/>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42"/>
    </w:p>
    <w:p w14:paraId="348A892D" w14:textId="77777777" w:rsidR="00C8481D" w:rsidRPr="00635DB5" w:rsidRDefault="00760DF8"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w:t>
      </w:r>
      <w:bookmarkStart w:id="43" w:name="_Hlk162428343"/>
      <w:r w:rsidR="00523B4E" w:rsidRPr="00635DB5">
        <w:rPr>
          <w:rFonts w:ascii="Times New Roman" w:eastAsia="Times New Roman" w:hAnsi="Times New Roman" w:cs="Times New Roman"/>
          <w:color w:val="000000"/>
          <w:sz w:val="24"/>
          <w:lang w:eastAsia="tr-TR"/>
        </w:rPr>
        <w:t xml:space="preserve">Hayvansal ve Bitkisel Atıkların Tarıma Kazandırılması Sektörel Operasyonel Programı </w:t>
      </w:r>
      <w:bookmarkEnd w:id="43"/>
      <w:r w:rsidRPr="00635DB5">
        <w:rPr>
          <w:rFonts w:ascii="Times New Roman" w:eastAsia="Times New Roman" w:hAnsi="Times New Roman" w:cs="Times New Roman"/>
          <w:color w:val="000000"/>
          <w:sz w:val="24"/>
          <w:lang w:eastAsia="tr-TR"/>
        </w:rPr>
        <w:t xml:space="preserve">kapsamında uygulanacak projelere ilişkin temel esasları belirlemektedir. </w:t>
      </w:r>
    </w:p>
    <w:p w14:paraId="41BD570B" w14:textId="77777777" w:rsidR="00C8481D" w:rsidRPr="00635DB5" w:rsidRDefault="00C8481D" w:rsidP="00C9354C">
      <w:pPr>
        <w:rPr>
          <w:rFonts w:ascii="Times New Roman" w:hAnsi="Times New Roman" w:cs="Times New Roman"/>
          <w:b/>
          <w:sz w:val="24"/>
          <w:lang w:eastAsia="tr-TR"/>
        </w:rPr>
      </w:pPr>
      <w:bookmarkStart w:id="44" w:name="_Toc57050243"/>
      <w:r w:rsidRPr="00635DB5">
        <w:rPr>
          <w:rFonts w:ascii="Times New Roman" w:hAnsi="Times New Roman" w:cs="Times New Roman"/>
          <w:b/>
          <w:sz w:val="24"/>
          <w:lang w:eastAsia="tr-TR"/>
        </w:rPr>
        <w:t>Eş-Finansman:</w:t>
      </w:r>
      <w:bookmarkEnd w:id="44"/>
    </w:p>
    <w:p w14:paraId="17C116B8" w14:textId="30CC4EC5" w:rsidR="00C8481D" w:rsidRPr="00635DB5" w:rsidRDefault="00C8481D" w:rsidP="009452C5">
      <w:pPr>
        <w:pStyle w:val="ListeParagraf"/>
        <w:ind w:left="0" w:right="15" w:firstLine="709"/>
      </w:pPr>
      <w:r w:rsidRPr="00635DB5">
        <w:t xml:space="preserve">Eş finansman oranı </w:t>
      </w:r>
      <w:r w:rsidR="00564034" w:rsidRPr="00635DB5">
        <w:t xml:space="preserve">en az </w:t>
      </w:r>
      <w:r w:rsidRPr="00635DB5">
        <w:t>%</w:t>
      </w:r>
      <w:r w:rsidR="00564034" w:rsidRPr="00635DB5">
        <w:t>20 ol</w:t>
      </w:r>
      <w:r w:rsidRPr="00635DB5">
        <w:t>malıdır</w:t>
      </w:r>
      <w:r w:rsidR="007E29E6" w:rsidRPr="00635DB5">
        <w:t>.</w:t>
      </w:r>
      <w:r w:rsidR="009452C5" w:rsidRPr="00635DB5">
        <w:t xml:space="preserve"> </w:t>
      </w:r>
      <w:r w:rsidR="00597604" w:rsidRPr="00635DB5">
        <w:t>Üretici örgütlerinin</w:t>
      </w:r>
      <w:r w:rsidR="009452C5" w:rsidRPr="00635DB5">
        <w:t xml:space="preserve"> proje ortağı olması halinde eş finansman oranı en az  % 10 olmalıdır.</w:t>
      </w:r>
    </w:p>
    <w:p w14:paraId="65913C86" w14:textId="77777777" w:rsidR="00C8481D" w:rsidRPr="00635DB5" w:rsidRDefault="00C8481D" w:rsidP="00C9354C">
      <w:pPr>
        <w:rPr>
          <w:rFonts w:ascii="Times New Roman" w:hAnsi="Times New Roman" w:cs="Times New Roman"/>
          <w:b/>
          <w:sz w:val="24"/>
          <w:lang w:eastAsia="tr-TR"/>
        </w:rPr>
      </w:pPr>
      <w:bookmarkStart w:id="45" w:name="_Toc57050244"/>
      <w:r w:rsidRPr="00635DB5">
        <w:rPr>
          <w:rFonts w:ascii="Times New Roman" w:hAnsi="Times New Roman" w:cs="Times New Roman"/>
          <w:b/>
          <w:sz w:val="24"/>
          <w:lang w:eastAsia="tr-TR"/>
        </w:rPr>
        <w:t>Uygun Proje Konuları ve Faaliyetleri:</w:t>
      </w:r>
      <w:bookmarkEnd w:id="45"/>
    </w:p>
    <w:p w14:paraId="0FCBDCEA" w14:textId="668B4757" w:rsidR="00C8481D" w:rsidRPr="00635DB5" w:rsidRDefault="00D54667" w:rsidP="00C8481D">
      <w:pPr>
        <w:spacing w:after="134" w:line="388" w:lineRule="auto"/>
        <w:ind w:right="15" w:firstLine="708"/>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Hayvansal ve Bitkisel Atıkların Tarıma Kazandırılması Sektörel Operasyonel Programı </w:t>
      </w:r>
      <w:r w:rsidR="00C8481D" w:rsidRPr="00635DB5">
        <w:rPr>
          <w:rFonts w:ascii="Times New Roman" w:eastAsia="Times New Roman" w:hAnsi="Times New Roman" w:cs="Times New Roman"/>
          <w:color w:val="000000"/>
          <w:sz w:val="24"/>
          <w:lang w:eastAsia="tr-TR"/>
        </w:rPr>
        <w:t>kapsamında aşağıdaki hususlara öncelik verilir:</w:t>
      </w:r>
    </w:p>
    <w:p w14:paraId="1AE6B6A1" w14:textId="59F7928F" w:rsidR="00A470A3" w:rsidRPr="00635DB5" w:rsidRDefault="00A470A3" w:rsidP="00974B1A">
      <w:pPr>
        <w:numPr>
          <w:ilvl w:val="0"/>
          <w:numId w:val="16"/>
        </w:numPr>
        <w:spacing w:after="134"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Büyükbaş ve küçükbaş hayvan atıklarının biyogaz üretiminde kullanılmasına yönelik projeler</w:t>
      </w:r>
      <w:r w:rsidR="00D54667" w:rsidRPr="00635DB5">
        <w:rPr>
          <w:rFonts w:ascii="Times New Roman" w:eastAsia="Times New Roman" w:hAnsi="Times New Roman" w:cs="Times New Roman"/>
          <w:color w:val="000000"/>
          <w:sz w:val="24"/>
          <w:lang w:eastAsia="tr-TR"/>
        </w:rPr>
        <w:t>,</w:t>
      </w:r>
    </w:p>
    <w:p w14:paraId="1FF90C1E" w14:textId="09BE70D0" w:rsidR="00A470A3" w:rsidRPr="00635DB5" w:rsidRDefault="00A470A3" w:rsidP="00974B1A">
      <w:pPr>
        <w:numPr>
          <w:ilvl w:val="0"/>
          <w:numId w:val="16"/>
        </w:numPr>
        <w:spacing w:after="134"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Bitkisel atıkların biyogaz, gübre (kompost) ve endüstriyel amaçlarla kullanılmasına yönelik projeler</w:t>
      </w:r>
      <w:r w:rsidR="00D54667" w:rsidRPr="00635DB5">
        <w:rPr>
          <w:rFonts w:ascii="Times New Roman" w:eastAsia="Times New Roman" w:hAnsi="Times New Roman" w:cs="Times New Roman"/>
          <w:color w:val="000000"/>
          <w:sz w:val="24"/>
          <w:lang w:eastAsia="tr-TR"/>
        </w:rPr>
        <w:t>,</w:t>
      </w:r>
    </w:p>
    <w:p w14:paraId="30529545" w14:textId="69FA8E83" w:rsidR="00C8481D" w:rsidRPr="00635DB5" w:rsidRDefault="00C8481D" w:rsidP="00974B1A">
      <w:pPr>
        <w:numPr>
          <w:ilvl w:val="0"/>
          <w:numId w:val="16"/>
        </w:numPr>
        <w:spacing w:after="134"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Gübre yönetimine yönelik altyapı desteği (makine, ekipman)</w:t>
      </w:r>
      <w:r w:rsidR="00D54667" w:rsidRPr="00635DB5">
        <w:rPr>
          <w:rFonts w:ascii="Times New Roman" w:eastAsia="Times New Roman" w:hAnsi="Times New Roman" w:cs="Times New Roman"/>
          <w:color w:val="000000"/>
          <w:sz w:val="24"/>
          <w:lang w:eastAsia="tr-TR"/>
        </w:rPr>
        <w:t>,</w:t>
      </w:r>
    </w:p>
    <w:p w14:paraId="6B353EA6" w14:textId="4C3A2536" w:rsidR="00C8481D" w:rsidRPr="00635DB5" w:rsidRDefault="00C8481D" w:rsidP="00974B1A">
      <w:pPr>
        <w:numPr>
          <w:ilvl w:val="0"/>
          <w:numId w:val="16"/>
        </w:numPr>
        <w:spacing w:after="134"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Bitkisel atıkların toprağa kazandırılmasına yönelik makine-ekipman desteği</w:t>
      </w:r>
      <w:r w:rsidR="00D54667" w:rsidRPr="00635DB5">
        <w:rPr>
          <w:rFonts w:ascii="Times New Roman" w:eastAsia="Times New Roman" w:hAnsi="Times New Roman" w:cs="Times New Roman"/>
          <w:color w:val="000000"/>
          <w:sz w:val="24"/>
          <w:lang w:eastAsia="tr-TR"/>
        </w:rPr>
        <w:t>,</w:t>
      </w:r>
    </w:p>
    <w:p w14:paraId="74B14430" w14:textId="6DB2587D" w:rsidR="00C8481D" w:rsidRPr="00635DB5" w:rsidRDefault="00C8481D" w:rsidP="00974B1A">
      <w:pPr>
        <w:numPr>
          <w:ilvl w:val="0"/>
          <w:numId w:val="16"/>
        </w:numPr>
        <w:spacing w:after="134"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Tarımsal atıkların işlenerek mamul hale getirilmesine yönelik altyapı desteği</w:t>
      </w:r>
      <w:r w:rsidR="00D54667" w:rsidRPr="00635DB5">
        <w:rPr>
          <w:rFonts w:ascii="Times New Roman" w:eastAsia="Times New Roman" w:hAnsi="Times New Roman" w:cs="Times New Roman"/>
          <w:color w:val="000000"/>
          <w:sz w:val="24"/>
          <w:lang w:eastAsia="tr-TR"/>
        </w:rPr>
        <w:t>.</w:t>
      </w:r>
    </w:p>
    <w:p w14:paraId="4F91D634" w14:textId="77777777" w:rsidR="00C8481D" w:rsidRPr="00635DB5" w:rsidRDefault="00C8481D" w:rsidP="00C8481D">
      <w:pPr>
        <w:keepNext/>
        <w:keepLines/>
        <w:spacing w:after="263" w:line="263" w:lineRule="auto"/>
        <w:jc w:val="both"/>
        <w:outlineLvl w:val="0"/>
        <w:rPr>
          <w:rFonts w:ascii="Times New Roman" w:eastAsia="Times New Roman" w:hAnsi="Times New Roman" w:cs="Times New Roman"/>
          <w:b/>
          <w:color w:val="000000"/>
          <w:sz w:val="24"/>
          <w:lang w:eastAsia="tr-TR"/>
        </w:rPr>
      </w:pPr>
      <w:bookmarkStart w:id="46" w:name="_Toc57050245"/>
      <w:r w:rsidRPr="00635DB5">
        <w:rPr>
          <w:rFonts w:ascii="Times New Roman" w:eastAsia="Times New Roman" w:hAnsi="Times New Roman" w:cs="Times New Roman"/>
          <w:b/>
          <w:color w:val="000000"/>
          <w:sz w:val="24"/>
          <w:lang w:eastAsia="tr-TR"/>
        </w:rPr>
        <w:t>EK-I/6.</w:t>
      </w:r>
      <w:r w:rsidRPr="00635DB5">
        <w:rPr>
          <w:rFonts w:ascii="Times New Roman" w:eastAsia="Times New Roman" w:hAnsi="Times New Roman" w:cs="Times New Roman"/>
          <w:b/>
          <w:color w:val="000000"/>
          <w:sz w:val="24"/>
          <w:lang w:eastAsia="tr-TR"/>
        </w:rPr>
        <w:tab/>
        <w:t xml:space="preserve">İÇ SULARDA SU ÜRÜNLERİNİN </w:t>
      </w:r>
      <w:r w:rsidR="00BA35D7" w:rsidRPr="00635DB5">
        <w:rPr>
          <w:rFonts w:ascii="Times New Roman" w:eastAsia="Times New Roman" w:hAnsi="Times New Roman" w:cs="Times New Roman"/>
          <w:b/>
          <w:color w:val="000000"/>
          <w:sz w:val="24"/>
          <w:lang w:eastAsia="tr-TR"/>
        </w:rPr>
        <w:t>DESTEKLENMESİ</w:t>
      </w:r>
      <w:r w:rsidRPr="00635DB5">
        <w:rPr>
          <w:rFonts w:ascii="Times New Roman" w:eastAsia="Times New Roman" w:hAnsi="Times New Roman" w:cs="Times New Roman"/>
          <w:b/>
          <w:color w:val="000000"/>
          <w:sz w:val="24"/>
          <w:lang w:eastAsia="tr-TR"/>
        </w:rPr>
        <w:t xml:space="preserve"> PROGRAMI UYGULAMA ÇERÇEVESİ</w:t>
      </w:r>
      <w:bookmarkEnd w:id="46"/>
    </w:p>
    <w:p w14:paraId="28D370F8" w14:textId="77777777" w:rsidR="00C8481D" w:rsidRPr="00635DB5" w:rsidRDefault="00760DF8" w:rsidP="00C9354C">
      <w:pPr>
        <w:rPr>
          <w:rFonts w:ascii="Times New Roman" w:hAnsi="Times New Roman" w:cs="Times New Roman"/>
          <w:b/>
          <w:sz w:val="24"/>
          <w:lang w:eastAsia="tr-TR"/>
        </w:rPr>
      </w:pPr>
      <w:bookmarkStart w:id="47" w:name="_Toc57050246"/>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47"/>
    </w:p>
    <w:p w14:paraId="52A19908" w14:textId="77777777" w:rsidR="00C8481D" w:rsidRPr="00635DB5" w:rsidRDefault="00760DF8"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İç Sularda Su Ürünlerinin </w:t>
      </w:r>
      <w:r w:rsidR="00BA35D7" w:rsidRPr="00635DB5">
        <w:rPr>
          <w:rFonts w:ascii="Times New Roman" w:eastAsia="Times New Roman" w:hAnsi="Times New Roman" w:cs="Times New Roman"/>
          <w:color w:val="000000"/>
          <w:sz w:val="24"/>
          <w:lang w:eastAsia="tr-TR"/>
        </w:rPr>
        <w:t>Desteklenmesi</w:t>
      </w:r>
      <w:r w:rsidRPr="00635DB5">
        <w:rPr>
          <w:rFonts w:ascii="Times New Roman" w:eastAsia="Times New Roman" w:hAnsi="Times New Roman" w:cs="Times New Roman"/>
          <w:color w:val="000000"/>
          <w:sz w:val="24"/>
          <w:lang w:eastAsia="tr-TR"/>
        </w:rPr>
        <w:t xml:space="preserve">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Programı kapsamında uygulanacak projelere ilişkin temel esasları belirlemektedir</w:t>
      </w:r>
      <w:r w:rsidR="00C8481D" w:rsidRPr="00635DB5">
        <w:rPr>
          <w:rFonts w:ascii="Times New Roman" w:eastAsia="Times New Roman" w:hAnsi="Times New Roman" w:cs="Times New Roman"/>
          <w:color w:val="000000"/>
          <w:sz w:val="24"/>
          <w:lang w:eastAsia="tr-TR"/>
        </w:rPr>
        <w:t>.</w:t>
      </w:r>
    </w:p>
    <w:p w14:paraId="1C78B7ED" w14:textId="77777777" w:rsidR="00C8481D" w:rsidRPr="00635DB5" w:rsidRDefault="00C8481D" w:rsidP="00C9354C">
      <w:pPr>
        <w:rPr>
          <w:rFonts w:ascii="Times New Roman" w:hAnsi="Times New Roman" w:cs="Times New Roman"/>
          <w:b/>
          <w:sz w:val="24"/>
          <w:lang w:eastAsia="tr-TR"/>
        </w:rPr>
      </w:pPr>
      <w:bookmarkStart w:id="48" w:name="_Toc57050247"/>
      <w:r w:rsidRPr="00635DB5">
        <w:rPr>
          <w:rFonts w:ascii="Times New Roman" w:hAnsi="Times New Roman" w:cs="Times New Roman"/>
          <w:b/>
          <w:sz w:val="24"/>
          <w:lang w:eastAsia="tr-TR"/>
        </w:rPr>
        <w:lastRenderedPageBreak/>
        <w:t>Eş-Finansman:</w:t>
      </w:r>
      <w:bookmarkEnd w:id="48"/>
    </w:p>
    <w:p w14:paraId="5E34C7C7" w14:textId="77777777" w:rsidR="00C8481D" w:rsidRPr="00635DB5" w:rsidRDefault="00C8481D" w:rsidP="00974B1A">
      <w:pPr>
        <w:pStyle w:val="ListeParagraf"/>
        <w:numPr>
          <w:ilvl w:val="0"/>
          <w:numId w:val="17"/>
        </w:numPr>
        <w:spacing w:after="282"/>
        <w:ind w:right="15"/>
      </w:pPr>
      <w:r w:rsidRPr="00635DB5">
        <w:t xml:space="preserve">Eş finansman oranı </w:t>
      </w:r>
      <w:r w:rsidR="00564034" w:rsidRPr="00635DB5">
        <w:t>en az % 30</w:t>
      </w:r>
      <w:r w:rsidRPr="00635DB5">
        <w:t xml:space="preserve"> </w:t>
      </w:r>
      <w:r w:rsidR="00564034" w:rsidRPr="00635DB5">
        <w:t>ol</w:t>
      </w:r>
      <w:r w:rsidRPr="00635DB5">
        <w:t>malıdır.</w:t>
      </w:r>
    </w:p>
    <w:p w14:paraId="29E0FE7A" w14:textId="77777777" w:rsidR="00C8481D" w:rsidRPr="00635DB5" w:rsidRDefault="00564034" w:rsidP="00974B1A">
      <w:pPr>
        <w:pStyle w:val="ListeParagraf"/>
        <w:numPr>
          <w:ilvl w:val="0"/>
          <w:numId w:val="17"/>
        </w:numPr>
        <w:spacing w:after="20" w:line="389" w:lineRule="auto"/>
        <w:ind w:left="714" w:right="17" w:hanging="357"/>
      </w:pPr>
      <w:r w:rsidRPr="00635DB5">
        <w:t>Uygulayıcı k</w:t>
      </w:r>
      <w:r w:rsidR="00C8481D" w:rsidRPr="00635DB5">
        <w:t xml:space="preserve">uruluş tarafından </w:t>
      </w:r>
      <w:r w:rsidR="001E13DD" w:rsidRPr="00635DB5">
        <w:t xml:space="preserve">üretime zararlı popülasyonun avlanması amacıyla </w:t>
      </w:r>
      <w:r w:rsidR="00C8481D" w:rsidRPr="00635DB5">
        <w:t>doğrudan kamuya açık alanlarda</w:t>
      </w:r>
      <w:r w:rsidR="00FA37EA" w:rsidRPr="00635DB5">
        <w:t xml:space="preserve"> </w:t>
      </w:r>
      <w:r w:rsidR="00C8481D" w:rsidRPr="00635DB5">
        <w:t>(Baraj ve Lagün göllerinde) uygulanacak projelerde eş finansman aranmaz.</w:t>
      </w:r>
    </w:p>
    <w:p w14:paraId="378F585A" w14:textId="77777777" w:rsidR="00C8481D" w:rsidRPr="00635DB5" w:rsidRDefault="00C8481D" w:rsidP="00C9354C">
      <w:pPr>
        <w:rPr>
          <w:rFonts w:ascii="Times New Roman" w:hAnsi="Times New Roman" w:cs="Times New Roman"/>
          <w:b/>
          <w:sz w:val="24"/>
          <w:lang w:eastAsia="tr-TR"/>
        </w:rPr>
      </w:pPr>
      <w:r w:rsidRPr="00635DB5">
        <w:rPr>
          <w:rFonts w:ascii="Times New Roman" w:hAnsi="Times New Roman" w:cs="Times New Roman"/>
          <w:b/>
          <w:sz w:val="24"/>
          <w:lang w:eastAsia="tr-TR"/>
        </w:rPr>
        <w:t xml:space="preserve"> </w:t>
      </w:r>
      <w:bookmarkStart w:id="49" w:name="_Toc57050248"/>
      <w:r w:rsidRPr="00635DB5">
        <w:rPr>
          <w:rFonts w:ascii="Times New Roman" w:hAnsi="Times New Roman" w:cs="Times New Roman"/>
          <w:b/>
          <w:sz w:val="24"/>
          <w:lang w:eastAsia="tr-TR"/>
        </w:rPr>
        <w:t>Uygun Proje Konuları ve Faaliyetleri:</w:t>
      </w:r>
      <w:bookmarkEnd w:id="49"/>
      <w:r w:rsidRPr="00635DB5">
        <w:rPr>
          <w:rFonts w:ascii="Times New Roman" w:hAnsi="Times New Roman" w:cs="Times New Roman"/>
          <w:b/>
          <w:sz w:val="24"/>
          <w:lang w:eastAsia="tr-TR"/>
        </w:rPr>
        <w:t xml:space="preserve"> </w:t>
      </w:r>
    </w:p>
    <w:p w14:paraId="113D39DB" w14:textId="77777777" w:rsidR="00C8481D" w:rsidRPr="00635DB5" w:rsidRDefault="00C8481D" w:rsidP="00974B1A">
      <w:pPr>
        <w:pStyle w:val="ListeParagraf"/>
        <w:numPr>
          <w:ilvl w:val="0"/>
          <w:numId w:val="18"/>
        </w:numPr>
        <w:spacing w:after="282"/>
        <w:ind w:right="15"/>
      </w:pPr>
      <w:r w:rsidRPr="00635DB5">
        <w:t xml:space="preserve">İç sularda balık yetiştirme tesislerinde </w:t>
      </w:r>
      <w:r w:rsidR="00FA37EA" w:rsidRPr="00635DB5">
        <w:t xml:space="preserve">alet-ekipman temini ile </w:t>
      </w:r>
      <w:r w:rsidRPr="00635DB5">
        <w:t>kalite kontrol, damızlık ve y</w:t>
      </w:r>
      <w:r w:rsidR="00541BE5" w:rsidRPr="00635DB5">
        <w:t>avru üretimine yönelik projeler,</w:t>
      </w:r>
    </w:p>
    <w:p w14:paraId="74E15322" w14:textId="77777777" w:rsidR="00C8481D" w:rsidRPr="00635DB5" w:rsidRDefault="00C8481D" w:rsidP="00974B1A">
      <w:pPr>
        <w:pStyle w:val="ListeParagraf"/>
        <w:numPr>
          <w:ilvl w:val="0"/>
          <w:numId w:val="18"/>
        </w:numPr>
        <w:spacing w:after="282"/>
        <w:ind w:right="15"/>
      </w:pPr>
      <w:r w:rsidRPr="00635DB5">
        <w:t>İç sulardaki baraj ve doğal göllerde avcılık için tekne bakım onarım tesis kurulumu ve mo</w:t>
      </w:r>
      <w:r w:rsidR="00541BE5" w:rsidRPr="00635DB5">
        <w:t>dernizasyonuna yönelik projeler,</w:t>
      </w:r>
    </w:p>
    <w:p w14:paraId="033F319F" w14:textId="77777777" w:rsidR="00C8481D" w:rsidRPr="00635DB5" w:rsidRDefault="00C8481D" w:rsidP="00974B1A">
      <w:pPr>
        <w:pStyle w:val="ListeParagraf"/>
        <w:numPr>
          <w:ilvl w:val="0"/>
          <w:numId w:val="18"/>
        </w:numPr>
        <w:spacing w:after="282"/>
        <w:ind w:right="15"/>
      </w:pPr>
      <w:r w:rsidRPr="00635DB5">
        <w:t>İç sularda avcılıkta kullanılan ekipman (ağ, seyyar soğuk hava ünitesi) teminini içere</w:t>
      </w:r>
      <w:r w:rsidR="00541BE5" w:rsidRPr="00635DB5">
        <w:t>n projeler,</w:t>
      </w:r>
    </w:p>
    <w:p w14:paraId="2A5F5464" w14:textId="77777777" w:rsidR="00C8481D" w:rsidRPr="00635DB5" w:rsidRDefault="00C8481D" w:rsidP="00974B1A">
      <w:pPr>
        <w:pStyle w:val="ListeParagraf"/>
        <w:numPr>
          <w:ilvl w:val="0"/>
          <w:numId w:val="18"/>
        </w:numPr>
        <w:spacing w:after="20" w:line="389" w:lineRule="auto"/>
        <w:ind w:left="714" w:right="17" w:hanging="357"/>
      </w:pPr>
      <w:r w:rsidRPr="00635DB5">
        <w:t>İç sularda üretilen, avlanan ürünlerin işleme ve paketleme konularını içeren projeler.</w:t>
      </w:r>
    </w:p>
    <w:p w14:paraId="26353994" w14:textId="77777777" w:rsidR="00C8481D" w:rsidRPr="00635DB5" w:rsidRDefault="00C8481D" w:rsidP="00C9354C">
      <w:pPr>
        <w:rPr>
          <w:rFonts w:ascii="Times New Roman" w:hAnsi="Times New Roman" w:cs="Times New Roman"/>
          <w:b/>
          <w:sz w:val="24"/>
          <w:lang w:eastAsia="tr-TR"/>
        </w:rPr>
      </w:pPr>
      <w:bookmarkStart w:id="50" w:name="_Toc57050249"/>
      <w:r w:rsidRPr="00635DB5">
        <w:rPr>
          <w:rFonts w:ascii="Times New Roman" w:hAnsi="Times New Roman" w:cs="Times New Roman"/>
          <w:b/>
          <w:sz w:val="24"/>
          <w:lang w:eastAsia="tr-TR"/>
        </w:rPr>
        <w:t>Uygun Olmayan Faaliyetler:</w:t>
      </w:r>
      <w:bookmarkEnd w:id="50"/>
      <w:r w:rsidRPr="00635DB5">
        <w:rPr>
          <w:rFonts w:ascii="Times New Roman" w:hAnsi="Times New Roman" w:cs="Times New Roman"/>
          <w:b/>
          <w:sz w:val="24"/>
          <w:lang w:eastAsia="tr-TR"/>
        </w:rPr>
        <w:t xml:space="preserve"> </w:t>
      </w:r>
    </w:p>
    <w:p w14:paraId="62EEA48D" w14:textId="77777777" w:rsidR="00C8481D" w:rsidRPr="00635DB5" w:rsidRDefault="00C8481D" w:rsidP="00496535">
      <w:pPr>
        <w:pStyle w:val="ListeParagraf"/>
        <w:spacing w:after="20" w:line="389" w:lineRule="auto"/>
        <w:ind w:right="17" w:firstLine="0"/>
      </w:pPr>
      <w:r w:rsidRPr="00635DB5">
        <w:t xml:space="preserve">Mevcut ekosistemin dışındaki yabancı türlerin çoğaltılması </w:t>
      </w:r>
    </w:p>
    <w:p w14:paraId="782BA17E" w14:textId="77777777" w:rsidR="00C8481D" w:rsidRPr="00635DB5" w:rsidRDefault="00C8481D" w:rsidP="00C8481D">
      <w:pPr>
        <w:keepNext/>
        <w:keepLines/>
        <w:spacing w:after="180" w:line="402" w:lineRule="auto"/>
        <w:jc w:val="both"/>
        <w:outlineLvl w:val="0"/>
        <w:rPr>
          <w:rFonts w:ascii="Times New Roman" w:eastAsia="Times New Roman" w:hAnsi="Times New Roman" w:cs="Times New Roman"/>
          <w:b/>
          <w:color w:val="000000"/>
          <w:sz w:val="24"/>
          <w:lang w:eastAsia="tr-TR"/>
        </w:rPr>
      </w:pPr>
      <w:bookmarkStart w:id="51" w:name="_Toc57050250"/>
      <w:r w:rsidRPr="00635DB5">
        <w:rPr>
          <w:rFonts w:ascii="Times New Roman" w:eastAsia="Times New Roman" w:hAnsi="Times New Roman" w:cs="Times New Roman"/>
          <w:b/>
          <w:color w:val="000000"/>
          <w:sz w:val="24"/>
          <w:lang w:eastAsia="tr-TR"/>
        </w:rPr>
        <w:t>EK-I/7. HAYVANCILIĞIN DESTEKLENMESİ UYGULAMA ÇERÇEVESİ</w:t>
      </w:r>
      <w:bookmarkEnd w:id="51"/>
    </w:p>
    <w:p w14:paraId="3CDF4AAC" w14:textId="77777777" w:rsidR="00C8481D" w:rsidRPr="00635DB5" w:rsidRDefault="00E6417E" w:rsidP="00C9354C">
      <w:pPr>
        <w:rPr>
          <w:rFonts w:ascii="Times New Roman" w:hAnsi="Times New Roman" w:cs="Times New Roman"/>
          <w:b/>
          <w:sz w:val="24"/>
          <w:lang w:eastAsia="tr-TR"/>
        </w:rPr>
      </w:pPr>
      <w:bookmarkStart w:id="52" w:name="_Toc57050251"/>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52"/>
    </w:p>
    <w:p w14:paraId="5D40718A" w14:textId="6EF2F262" w:rsidR="00C8481D" w:rsidRPr="00635DB5" w:rsidRDefault="00E6417E"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w:t>
      </w:r>
      <w:r w:rsidR="008A13BB" w:rsidRPr="00635DB5">
        <w:rPr>
          <w:rFonts w:ascii="Times New Roman" w:eastAsia="Times New Roman" w:hAnsi="Times New Roman" w:cs="Times New Roman"/>
          <w:color w:val="000000"/>
          <w:sz w:val="24"/>
          <w:lang w:eastAsia="tr-TR"/>
        </w:rPr>
        <w:t xml:space="preserve">Et ve Süt Hayvancılığının Geliştirilmesi, </w:t>
      </w:r>
      <w:r w:rsidRPr="00635DB5">
        <w:rPr>
          <w:rFonts w:ascii="Times New Roman" w:eastAsia="Times New Roman" w:hAnsi="Times New Roman" w:cs="Times New Roman"/>
          <w:color w:val="000000"/>
          <w:sz w:val="24"/>
          <w:lang w:eastAsia="tr-TR"/>
        </w:rPr>
        <w:t>Modern Hayvancılığın Desteklenmesi</w:t>
      </w:r>
      <w:r w:rsidR="008A13BB" w:rsidRPr="00635DB5">
        <w:rPr>
          <w:rFonts w:ascii="Times New Roman" w:eastAsia="Times New Roman" w:hAnsi="Times New Roman" w:cs="Times New Roman"/>
          <w:color w:val="000000"/>
          <w:sz w:val="24"/>
          <w:lang w:eastAsia="tr-TR"/>
        </w:rPr>
        <w:t>, Hayvancılık Altyapısının Geliştirilmesi, Arıcılığın Geliştirilmesi</w:t>
      </w:r>
      <w:r w:rsidR="00D652D7" w:rsidRPr="00635DB5">
        <w:rPr>
          <w:rFonts w:ascii="Times New Roman" w:eastAsia="Times New Roman" w:hAnsi="Times New Roman" w:cs="Times New Roman"/>
          <w:color w:val="000000"/>
          <w:sz w:val="24"/>
          <w:lang w:eastAsia="tr-TR"/>
        </w:rPr>
        <w:t xml:space="preserve">, Hayvansal Üretime Dayalı Sanayinin Geliştirilmesi </w:t>
      </w:r>
      <w:r w:rsidR="008A13BB" w:rsidRPr="00635DB5">
        <w:rPr>
          <w:rFonts w:ascii="Times New Roman" w:eastAsia="Times New Roman" w:hAnsi="Times New Roman" w:cs="Times New Roman"/>
          <w:color w:val="000000"/>
          <w:sz w:val="24"/>
          <w:lang w:eastAsia="tr-TR"/>
        </w:rPr>
        <w:t>ile Mera Destekleme</w:t>
      </w:r>
      <w:r w:rsidRPr="00635DB5">
        <w:rPr>
          <w:rFonts w:ascii="Times New Roman" w:eastAsia="Times New Roman" w:hAnsi="Times New Roman" w:cs="Times New Roman"/>
          <w:color w:val="000000"/>
          <w:sz w:val="24"/>
          <w:lang w:eastAsia="tr-TR"/>
        </w:rPr>
        <w:t xml:space="preserve"> </w:t>
      </w:r>
      <w:r w:rsidR="008A13BB" w:rsidRPr="00635DB5">
        <w:rPr>
          <w:rFonts w:ascii="Times New Roman" w:eastAsia="Times New Roman" w:hAnsi="Times New Roman" w:cs="Times New Roman"/>
          <w:color w:val="000000"/>
          <w:sz w:val="24"/>
          <w:lang w:eastAsia="tr-TR"/>
        </w:rPr>
        <w:t>Sektörel Operasyonel Program</w:t>
      </w:r>
      <w:r w:rsidR="00531598" w:rsidRPr="00635DB5">
        <w:rPr>
          <w:rFonts w:ascii="Times New Roman" w:eastAsia="Times New Roman" w:hAnsi="Times New Roman" w:cs="Times New Roman"/>
          <w:color w:val="000000"/>
          <w:sz w:val="24"/>
          <w:lang w:eastAsia="tr-TR"/>
        </w:rPr>
        <w:t>lar</w:t>
      </w:r>
      <w:r w:rsidR="008A13BB" w:rsidRPr="00635DB5">
        <w:rPr>
          <w:rFonts w:ascii="Times New Roman" w:eastAsia="Times New Roman" w:hAnsi="Times New Roman" w:cs="Times New Roman"/>
          <w:color w:val="000000"/>
          <w:sz w:val="24"/>
          <w:lang w:eastAsia="tr-TR"/>
        </w:rPr>
        <w:t xml:space="preserve">ı </w:t>
      </w:r>
      <w:r w:rsidRPr="00635DB5">
        <w:rPr>
          <w:rFonts w:ascii="Times New Roman" w:eastAsia="Times New Roman" w:hAnsi="Times New Roman" w:cs="Times New Roman"/>
          <w:color w:val="000000"/>
          <w:sz w:val="24"/>
          <w:lang w:eastAsia="tr-TR"/>
        </w:rPr>
        <w:t xml:space="preserve">kapsamında uygulanacak projelere ilişkin temel esasları belirlemektedir. </w:t>
      </w:r>
    </w:p>
    <w:p w14:paraId="0C5098CC" w14:textId="77777777" w:rsidR="00C8481D" w:rsidRPr="00635DB5" w:rsidRDefault="00C8481D" w:rsidP="00C9354C">
      <w:pPr>
        <w:rPr>
          <w:rFonts w:ascii="Times New Roman" w:hAnsi="Times New Roman" w:cs="Times New Roman"/>
          <w:b/>
          <w:sz w:val="24"/>
          <w:lang w:eastAsia="tr-TR"/>
        </w:rPr>
      </w:pPr>
      <w:bookmarkStart w:id="53" w:name="_Toc57050252"/>
      <w:r w:rsidRPr="00635DB5">
        <w:rPr>
          <w:rFonts w:ascii="Times New Roman" w:hAnsi="Times New Roman" w:cs="Times New Roman"/>
          <w:b/>
          <w:sz w:val="24"/>
          <w:lang w:eastAsia="tr-TR"/>
        </w:rPr>
        <w:t>Eş-Finansman:</w:t>
      </w:r>
      <w:bookmarkEnd w:id="53"/>
    </w:p>
    <w:p w14:paraId="0B027F89" w14:textId="157EFE1A" w:rsidR="00507A08" w:rsidRPr="00635DB5" w:rsidRDefault="00507A08" w:rsidP="00FD37C1">
      <w:pPr>
        <w:spacing w:after="20" w:line="389" w:lineRule="auto"/>
        <w:ind w:right="17" w:firstLine="709"/>
        <w:jc w:val="both"/>
        <w:rPr>
          <w:rFonts w:ascii="Times New Roman" w:eastAsia="Times New Roman" w:hAnsi="Times New Roman" w:cs="Times New Roman"/>
          <w:color w:val="000000"/>
          <w:sz w:val="24"/>
          <w:lang w:eastAsia="tr-TR"/>
        </w:rPr>
      </w:pPr>
      <w:bookmarkStart w:id="54" w:name="_Toc57050253"/>
      <w:r w:rsidRPr="00635DB5">
        <w:rPr>
          <w:rFonts w:ascii="Times New Roman" w:eastAsia="Times New Roman" w:hAnsi="Times New Roman" w:cs="Times New Roman"/>
          <w:color w:val="000000"/>
          <w:sz w:val="24"/>
          <w:lang w:eastAsia="tr-TR"/>
        </w:rPr>
        <w:t xml:space="preserve">Eş finansman oranı en az % </w:t>
      </w:r>
      <w:r w:rsidR="000162C7" w:rsidRPr="00635DB5">
        <w:rPr>
          <w:rFonts w:ascii="Times New Roman" w:eastAsia="Times New Roman" w:hAnsi="Times New Roman" w:cs="Times New Roman"/>
          <w:color w:val="000000"/>
          <w:sz w:val="24"/>
          <w:lang w:eastAsia="tr-TR"/>
        </w:rPr>
        <w:t>3</w:t>
      </w:r>
      <w:r w:rsidRPr="00635DB5">
        <w:rPr>
          <w:rFonts w:ascii="Times New Roman" w:eastAsia="Times New Roman" w:hAnsi="Times New Roman" w:cs="Times New Roman"/>
          <w:color w:val="000000"/>
          <w:sz w:val="24"/>
          <w:lang w:eastAsia="tr-TR"/>
        </w:rPr>
        <w:t>0 olmalıdır.</w:t>
      </w:r>
      <w:r w:rsidR="00693B36" w:rsidRPr="00635DB5">
        <w:rPr>
          <w:rFonts w:ascii="Times New Roman" w:eastAsia="Times New Roman" w:hAnsi="Times New Roman" w:cs="Times New Roman"/>
          <w:color w:val="000000"/>
          <w:sz w:val="24"/>
          <w:lang w:eastAsia="tr-TR"/>
        </w:rPr>
        <w:t xml:space="preserve"> </w:t>
      </w:r>
      <w:r w:rsidR="003A490C" w:rsidRPr="00635DB5">
        <w:rPr>
          <w:rFonts w:ascii="Times New Roman" w:eastAsia="Times New Roman" w:hAnsi="Times New Roman" w:cs="Times New Roman"/>
          <w:color w:val="000000"/>
          <w:sz w:val="24"/>
          <w:lang w:eastAsia="tr-TR"/>
        </w:rPr>
        <w:t xml:space="preserve">Üretici örgütlerinin proje ortağı olması halinde eş finansman oranı en az % </w:t>
      </w:r>
      <w:r w:rsidR="00303474" w:rsidRPr="00635DB5">
        <w:rPr>
          <w:rFonts w:ascii="Times New Roman" w:eastAsia="Times New Roman" w:hAnsi="Times New Roman" w:cs="Times New Roman"/>
          <w:color w:val="000000"/>
          <w:sz w:val="24"/>
          <w:lang w:eastAsia="tr-TR"/>
        </w:rPr>
        <w:t>1</w:t>
      </w:r>
      <w:r w:rsidR="003A490C" w:rsidRPr="00635DB5">
        <w:rPr>
          <w:rFonts w:ascii="Times New Roman" w:eastAsia="Times New Roman" w:hAnsi="Times New Roman" w:cs="Times New Roman"/>
          <w:color w:val="000000"/>
          <w:sz w:val="24"/>
          <w:lang w:eastAsia="tr-TR"/>
        </w:rPr>
        <w:t>0 olmalıdır.</w:t>
      </w:r>
    </w:p>
    <w:p w14:paraId="79E371CC" w14:textId="77777777" w:rsidR="00C8481D" w:rsidRPr="00635DB5" w:rsidRDefault="00C8481D" w:rsidP="00C9354C">
      <w:pPr>
        <w:rPr>
          <w:rFonts w:ascii="Times New Roman" w:hAnsi="Times New Roman" w:cs="Times New Roman"/>
          <w:b/>
          <w:sz w:val="24"/>
          <w:lang w:eastAsia="tr-TR"/>
        </w:rPr>
      </w:pPr>
      <w:r w:rsidRPr="00635DB5">
        <w:rPr>
          <w:rFonts w:ascii="Times New Roman" w:hAnsi="Times New Roman" w:cs="Times New Roman"/>
          <w:b/>
          <w:sz w:val="24"/>
          <w:lang w:eastAsia="tr-TR"/>
        </w:rPr>
        <w:t>Uygunluk kriterleri:</w:t>
      </w:r>
      <w:bookmarkEnd w:id="54"/>
    </w:p>
    <w:p w14:paraId="4EB75AA5" w14:textId="4731B911" w:rsidR="00AB5C19" w:rsidRPr="00635DB5" w:rsidRDefault="00C8481D" w:rsidP="00974B1A">
      <w:pPr>
        <w:pStyle w:val="ListeParagraf"/>
        <w:numPr>
          <w:ilvl w:val="0"/>
          <w:numId w:val="19"/>
        </w:numPr>
        <w:spacing w:after="20" w:line="389" w:lineRule="auto"/>
        <w:ind w:left="714" w:right="17" w:hanging="357"/>
      </w:pPr>
      <w:r w:rsidRPr="00635DB5">
        <w:t>Modern hayvancılığa yönelik sabit tesis projelerinde usul esaslar kapsamında belirlenen belgelerin proje teklifinde sunulması gerekmektedir.</w:t>
      </w:r>
    </w:p>
    <w:p w14:paraId="5995ACB2" w14:textId="75DA5287" w:rsidR="00CD777D" w:rsidRPr="00635DB5" w:rsidRDefault="00CD777D" w:rsidP="00CD777D">
      <w:pPr>
        <w:pStyle w:val="ListeParagraf"/>
        <w:spacing w:after="20" w:line="389" w:lineRule="auto"/>
        <w:ind w:left="714" w:right="17" w:firstLine="0"/>
      </w:pPr>
    </w:p>
    <w:p w14:paraId="539D040C" w14:textId="77777777" w:rsidR="00CD777D" w:rsidRPr="00635DB5" w:rsidRDefault="00CD777D" w:rsidP="00CD777D">
      <w:pPr>
        <w:pStyle w:val="ListeParagraf"/>
        <w:spacing w:after="20" w:line="389" w:lineRule="auto"/>
        <w:ind w:left="714" w:right="17" w:firstLine="0"/>
      </w:pPr>
    </w:p>
    <w:p w14:paraId="5FB904E0" w14:textId="77777777" w:rsidR="00C8481D" w:rsidRPr="00635DB5" w:rsidRDefault="00C8481D" w:rsidP="00C9354C">
      <w:pPr>
        <w:rPr>
          <w:rFonts w:ascii="Times New Roman" w:hAnsi="Times New Roman" w:cs="Times New Roman"/>
          <w:b/>
          <w:sz w:val="24"/>
          <w:lang w:eastAsia="tr-TR"/>
        </w:rPr>
      </w:pPr>
      <w:bookmarkStart w:id="55" w:name="_Toc57050254"/>
      <w:r w:rsidRPr="00635DB5">
        <w:rPr>
          <w:rFonts w:ascii="Times New Roman" w:hAnsi="Times New Roman" w:cs="Times New Roman"/>
          <w:b/>
          <w:sz w:val="24"/>
          <w:lang w:eastAsia="tr-TR"/>
        </w:rPr>
        <w:lastRenderedPageBreak/>
        <w:t>Uygun Proje Konuları ve Faaliyetleri:</w:t>
      </w:r>
      <w:bookmarkEnd w:id="55"/>
      <w:r w:rsidRPr="00635DB5">
        <w:rPr>
          <w:rFonts w:ascii="Times New Roman" w:hAnsi="Times New Roman" w:cs="Times New Roman"/>
          <w:b/>
          <w:sz w:val="24"/>
          <w:lang w:eastAsia="tr-TR"/>
        </w:rPr>
        <w:t xml:space="preserve"> </w:t>
      </w:r>
    </w:p>
    <w:p w14:paraId="57FCEF9F" w14:textId="19726BA6" w:rsidR="00C8481D" w:rsidRPr="00635DB5" w:rsidRDefault="00C8481D" w:rsidP="00974B1A">
      <w:pPr>
        <w:pStyle w:val="ListeParagraf"/>
        <w:numPr>
          <w:ilvl w:val="0"/>
          <w:numId w:val="20"/>
        </w:numPr>
        <w:spacing w:after="282"/>
        <w:ind w:right="15"/>
      </w:pPr>
      <w:r w:rsidRPr="00635DB5">
        <w:t>Süt, et verim ve kalitesinin artırılmasına yönelik; hayvan barınaklarının iyileştirilmesi, süt sağım ünitelerinin alınması, örgütlü olmak koşuluyla, süt toplama merkezleri, soğuk süt zincirinin kurulması, süt işleme tesislerine dair projeler,</w:t>
      </w:r>
    </w:p>
    <w:p w14:paraId="1D819655" w14:textId="5CF91B13" w:rsidR="00C8481D" w:rsidRPr="00635DB5" w:rsidRDefault="00C8481D" w:rsidP="00974B1A">
      <w:pPr>
        <w:pStyle w:val="ListeParagraf"/>
        <w:numPr>
          <w:ilvl w:val="0"/>
          <w:numId w:val="20"/>
        </w:numPr>
        <w:spacing w:after="282"/>
        <w:ind w:right="15"/>
      </w:pPr>
      <w:r w:rsidRPr="00635DB5">
        <w:t xml:space="preserve">Hayvanların beslenmesi, barınması ve refahının sağlanması amacıyla kurulacak tesislerin makine-ekipmanın teminine veya bunların modernizasyonuna yönelik projeler, </w:t>
      </w:r>
    </w:p>
    <w:p w14:paraId="0AFBFBB7" w14:textId="516F500D" w:rsidR="00CC0B8C" w:rsidRPr="00635DB5" w:rsidRDefault="00EB2964" w:rsidP="00974B1A">
      <w:pPr>
        <w:pStyle w:val="ListeParagraf"/>
        <w:numPr>
          <w:ilvl w:val="0"/>
          <w:numId w:val="20"/>
        </w:numPr>
        <w:spacing w:after="282"/>
        <w:ind w:right="15"/>
      </w:pPr>
      <w:r w:rsidRPr="00635DB5">
        <w:t xml:space="preserve">Uygunluk kriterlerini sağlayan </w:t>
      </w:r>
      <w:r w:rsidR="000A56C6" w:rsidRPr="00635DB5">
        <w:t>ruhsat alabilecek özellikler</w:t>
      </w:r>
      <w:r w:rsidR="00026996" w:rsidRPr="00635DB5">
        <w:t>i</w:t>
      </w:r>
      <w:r w:rsidR="000A56C6" w:rsidRPr="00635DB5">
        <w:t xml:space="preserve"> haiz </w:t>
      </w:r>
      <w:r w:rsidRPr="00635DB5">
        <w:t>kesimhane projeleri,</w:t>
      </w:r>
    </w:p>
    <w:p w14:paraId="423C52F8" w14:textId="03EE5B4E" w:rsidR="000E51D7" w:rsidRPr="00635DB5" w:rsidRDefault="000E51D7" w:rsidP="000E51D7">
      <w:pPr>
        <w:pStyle w:val="ListeParagraf"/>
        <w:numPr>
          <w:ilvl w:val="0"/>
          <w:numId w:val="20"/>
        </w:numPr>
      </w:pPr>
      <w:r w:rsidRPr="00635DB5">
        <w:t>Uygunluk kriterlerini sağlayan ruhsat alabilecek özellikleri haiz hayvan pazarı yapımına yönelik projeler,</w:t>
      </w:r>
    </w:p>
    <w:p w14:paraId="5F5E0098" w14:textId="5FF12C46" w:rsidR="000E51D7" w:rsidRPr="00635DB5" w:rsidRDefault="00C8481D" w:rsidP="000E51D7">
      <w:pPr>
        <w:pStyle w:val="ListeParagraf"/>
        <w:numPr>
          <w:ilvl w:val="0"/>
          <w:numId w:val="20"/>
        </w:numPr>
        <w:spacing w:after="282"/>
        <w:ind w:right="15"/>
      </w:pPr>
      <w:r w:rsidRPr="00635DB5">
        <w:t>Hayvansal üretime yönelik; ürün işleme, paketleme ve pazarlama içeren projeler,</w:t>
      </w:r>
    </w:p>
    <w:p w14:paraId="7D1E2C14" w14:textId="74BBB00E" w:rsidR="00C8481D" w:rsidRPr="00635DB5" w:rsidRDefault="00C8481D" w:rsidP="00974B1A">
      <w:pPr>
        <w:pStyle w:val="ListeParagraf"/>
        <w:numPr>
          <w:ilvl w:val="0"/>
          <w:numId w:val="20"/>
        </w:numPr>
        <w:spacing w:after="282"/>
        <w:ind w:right="15"/>
      </w:pPr>
      <w:r w:rsidRPr="00635DB5">
        <w:t>Hayvan hastalıklarının azaltılmasına yönelik projeler,</w:t>
      </w:r>
    </w:p>
    <w:p w14:paraId="098DE96A" w14:textId="77777777" w:rsidR="00C8481D" w:rsidRPr="00635DB5" w:rsidRDefault="00C8481D" w:rsidP="00974B1A">
      <w:pPr>
        <w:pStyle w:val="ListeParagraf"/>
        <w:numPr>
          <w:ilvl w:val="0"/>
          <w:numId w:val="20"/>
        </w:numPr>
        <w:spacing w:after="282"/>
        <w:ind w:right="15"/>
      </w:pPr>
      <w:r w:rsidRPr="00635DB5">
        <w:t xml:space="preserve">Küçükbaş hayvancılıkta parazit mücadelesine yönelik alet-ekipman desteği projeleri, </w:t>
      </w:r>
    </w:p>
    <w:p w14:paraId="24403B96" w14:textId="184B03C2" w:rsidR="00C8481D" w:rsidRPr="00635DB5" w:rsidRDefault="00C8481D" w:rsidP="00974B1A">
      <w:pPr>
        <w:pStyle w:val="ListeParagraf"/>
        <w:numPr>
          <w:ilvl w:val="0"/>
          <w:numId w:val="20"/>
        </w:numPr>
        <w:spacing w:after="282"/>
        <w:ind w:right="15"/>
      </w:pPr>
      <w:r w:rsidRPr="00635DB5">
        <w:t>Bal ü</w:t>
      </w:r>
      <w:r w:rsidR="00745523" w:rsidRPr="00635DB5">
        <w:t>retimi, verim ve kalitesinin ar</w:t>
      </w:r>
      <w:r w:rsidRPr="00635DB5">
        <w:t xml:space="preserve">tırılması, katma değeri yüksek arı ürünleri (polen, arı sütü, propolis, balmumu, arı zehri vb.) üretiminin desteklenmesi, ana arı yetiştirilmesi, </w:t>
      </w:r>
      <w:r w:rsidR="008531B5" w:rsidRPr="00635DB5">
        <w:t xml:space="preserve">laboratuvar altyapısının desteklenmesi, </w:t>
      </w:r>
      <w:r w:rsidRPr="00635DB5">
        <w:t>arıcılık ekipmanları, gezginci arıcılık</w:t>
      </w:r>
      <w:r w:rsidR="00106A45" w:rsidRPr="00635DB5">
        <w:t xml:space="preserve"> ve apiterapi kurulumlarında</w:t>
      </w:r>
      <w:r w:rsidRPr="00635DB5">
        <w:t xml:space="preserve"> girdi alımlarını içeren projeler, </w:t>
      </w:r>
    </w:p>
    <w:p w14:paraId="4F3AA62F" w14:textId="77777777" w:rsidR="00C8481D" w:rsidRPr="00635DB5" w:rsidRDefault="00C8481D" w:rsidP="00974B1A">
      <w:pPr>
        <w:pStyle w:val="ListeParagraf"/>
        <w:numPr>
          <w:ilvl w:val="0"/>
          <w:numId w:val="20"/>
        </w:numPr>
        <w:spacing w:after="282"/>
        <w:ind w:right="15"/>
      </w:pPr>
      <w:r w:rsidRPr="00635DB5">
        <w:t xml:space="preserve">İpek böcekçiliğini geliştirme ve kaliteli ipek üretimine yönelik projeler, </w:t>
      </w:r>
    </w:p>
    <w:p w14:paraId="180637DC" w14:textId="77777777" w:rsidR="00C8481D" w:rsidRPr="00635DB5" w:rsidRDefault="00C8481D" w:rsidP="00974B1A">
      <w:pPr>
        <w:pStyle w:val="ListeParagraf"/>
        <w:numPr>
          <w:ilvl w:val="0"/>
          <w:numId w:val="20"/>
        </w:numPr>
        <w:spacing w:after="282"/>
        <w:ind w:right="15"/>
      </w:pPr>
      <w:r w:rsidRPr="00635DB5">
        <w:t>Yayla ve merada yetiştiricilik yapan çiftçilerin yaşam şartlarının iyileştirilmesine yönelik barınma çadırı, karavan ve güneş enerjili ekipman desteği içeren projeler,</w:t>
      </w:r>
    </w:p>
    <w:p w14:paraId="4199C425" w14:textId="60C6FEDB" w:rsidR="00C8481D" w:rsidRPr="00635DB5" w:rsidRDefault="00C8481D" w:rsidP="00974B1A">
      <w:pPr>
        <w:pStyle w:val="ListeParagraf"/>
        <w:numPr>
          <w:ilvl w:val="0"/>
          <w:numId w:val="20"/>
        </w:numPr>
        <w:spacing w:after="20" w:line="389" w:lineRule="auto"/>
        <w:ind w:left="714" w:right="17" w:hanging="357"/>
      </w:pPr>
      <w:r w:rsidRPr="00635DB5">
        <w:t xml:space="preserve">Mera ve yaylaklarda otlatmayı kolaylaştırıcı yapı ve tesis yapılmasını sağlayan projeler (Sıvat, gölgelik, suluk, tuzluk, kaşınma kazıkları, mera çitleri, </w:t>
      </w:r>
      <w:r w:rsidR="002D49C1" w:rsidRPr="00635DB5">
        <w:t xml:space="preserve">portatif </w:t>
      </w:r>
      <w:r w:rsidRPr="00635DB5">
        <w:t>hayvan barınakları, göçerlerin yaşam şartlarının iyileştirilmesine yönelik projeler, otlatmayı kolaylaştırıcı tesislerin ve meralarda hayvanların sevk ve idaresini sağlayan mera yollarının yapımı)</w:t>
      </w:r>
      <w:r w:rsidR="0060726C" w:rsidRPr="00635DB5">
        <w:t>,</w:t>
      </w:r>
    </w:p>
    <w:p w14:paraId="67B384E0" w14:textId="2D597F61" w:rsidR="007E5349" w:rsidRPr="00635DB5" w:rsidRDefault="007E5349" w:rsidP="00974B1A">
      <w:pPr>
        <w:pStyle w:val="ListeParagraf"/>
        <w:numPr>
          <w:ilvl w:val="0"/>
          <w:numId w:val="20"/>
        </w:numPr>
        <w:spacing w:after="20" w:line="389" w:lineRule="auto"/>
        <w:ind w:left="714" w:right="17" w:hanging="357"/>
      </w:pPr>
      <w:r w:rsidRPr="00635DB5">
        <w:t>Alternatif hayvansal ürün üretiminin gelişmesine yönelik projeler</w:t>
      </w:r>
      <w:r w:rsidR="0060726C" w:rsidRPr="00635DB5">
        <w:t>.</w:t>
      </w:r>
    </w:p>
    <w:p w14:paraId="7117F4BD" w14:textId="2A59E070" w:rsidR="005A331F" w:rsidRPr="00635DB5" w:rsidRDefault="005A331F" w:rsidP="00FD37C1">
      <w:pPr>
        <w:rPr>
          <w:rFonts w:ascii="Times New Roman" w:hAnsi="Times New Roman" w:cs="Times New Roman"/>
          <w:b/>
          <w:sz w:val="24"/>
          <w:lang w:eastAsia="tr-TR"/>
        </w:rPr>
      </w:pPr>
      <w:r w:rsidRPr="00635DB5">
        <w:rPr>
          <w:rFonts w:ascii="Times New Roman" w:hAnsi="Times New Roman" w:cs="Times New Roman"/>
          <w:b/>
          <w:sz w:val="24"/>
          <w:lang w:eastAsia="tr-TR"/>
        </w:rPr>
        <w:t>Uygun olmayan faaliyetler</w:t>
      </w:r>
      <w:r w:rsidR="001F3387" w:rsidRPr="00635DB5">
        <w:rPr>
          <w:rFonts w:ascii="Times New Roman" w:hAnsi="Times New Roman" w:cs="Times New Roman"/>
          <w:b/>
          <w:sz w:val="24"/>
          <w:lang w:eastAsia="tr-TR"/>
        </w:rPr>
        <w:t>:</w:t>
      </w:r>
    </w:p>
    <w:p w14:paraId="19018199" w14:textId="531AE819" w:rsidR="005A331F" w:rsidRPr="00635DB5" w:rsidRDefault="00303474" w:rsidP="00974B1A">
      <w:pPr>
        <w:pStyle w:val="ListeParagraf"/>
        <w:numPr>
          <w:ilvl w:val="0"/>
          <w:numId w:val="63"/>
        </w:numPr>
        <w:spacing w:after="20" w:line="389" w:lineRule="auto"/>
        <w:ind w:left="709" w:right="17" w:hanging="283"/>
      </w:pPr>
      <w:r w:rsidRPr="00635DB5">
        <w:t>B</w:t>
      </w:r>
      <w:r w:rsidR="005A331F" w:rsidRPr="00635DB5">
        <w:t xml:space="preserve">üyükbaş ve </w:t>
      </w:r>
      <w:r w:rsidR="001F3387" w:rsidRPr="00635DB5">
        <w:t>k</w:t>
      </w:r>
      <w:r w:rsidR="005A331F" w:rsidRPr="00635DB5">
        <w:t xml:space="preserve">üçükbaş </w:t>
      </w:r>
      <w:r w:rsidR="001F3387" w:rsidRPr="00635DB5">
        <w:t>c</w:t>
      </w:r>
      <w:r w:rsidR="005A331F" w:rsidRPr="00635DB5">
        <w:t xml:space="preserve">anlı hayvan alımını </w:t>
      </w:r>
      <w:r w:rsidRPr="00635DB5">
        <w:t xml:space="preserve">veya dağıtımını </w:t>
      </w:r>
      <w:r w:rsidR="005A331F" w:rsidRPr="00635DB5">
        <w:t>içeren</w:t>
      </w:r>
      <w:r w:rsidR="001F3387" w:rsidRPr="00635DB5">
        <w:t xml:space="preserve"> projeler</w:t>
      </w:r>
      <w:r w:rsidR="0060726C" w:rsidRPr="00635DB5">
        <w:t>,</w:t>
      </w:r>
    </w:p>
    <w:p w14:paraId="7C0E664E" w14:textId="151AA7E3" w:rsidR="007E5349" w:rsidRPr="00635DB5" w:rsidRDefault="00E34272" w:rsidP="00974B1A">
      <w:pPr>
        <w:pStyle w:val="ListeParagraf"/>
        <w:numPr>
          <w:ilvl w:val="0"/>
          <w:numId w:val="63"/>
        </w:numPr>
        <w:spacing w:after="20" w:line="389" w:lineRule="auto"/>
        <w:ind w:left="709" w:right="17" w:hanging="283"/>
      </w:pPr>
      <w:r w:rsidRPr="00635DB5">
        <w:t>Ulaşılabilir nitelikte s</w:t>
      </w:r>
      <w:r w:rsidR="007E5349" w:rsidRPr="00635DB5">
        <w:t xml:space="preserve">üt </w:t>
      </w:r>
      <w:r w:rsidR="006132E4" w:rsidRPr="00635DB5">
        <w:t xml:space="preserve">toplama merkezinin </w:t>
      </w:r>
      <w:r w:rsidR="007E5349" w:rsidRPr="00635DB5">
        <w:t xml:space="preserve">bulunmadığı </w:t>
      </w:r>
      <w:r w:rsidRPr="00635DB5">
        <w:t>alanlarda</w:t>
      </w:r>
      <w:r w:rsidR="007E5349" w:rsidRPr="00635DB5">
        <w:t xml:space="preserve"> münferit </w:t>
      </w:r>
      <w:r w:rsidR="006132E4" w:rsidRPr="00635DB5">
        <w:t xml:space="preserve">süt sağım makinesi ve süt soğutma tankı </w:t>
      </w:r>
      <w:r w:rsidR="007E5349" w:rsidRPr="00635DB5">
        <w:t>alımına yönelik projeler,</w:t>
      </w:r>
    </w:p>
    <w:p w14:paraId="42DD7BF3" w14:textId="1C8B8B45" w:rsidR="007E5349" w:rsidRPr="00635DB5" w:rsidRDefault="007E5349" w:rsidP="00974B1A">
      <w:pPr>
        <w:pStyle w:val="ListeParagraf"/>
        <w:numPr>
          <w:ilvl w:val="0"/>
          <w:numId w:val="63"/>
        </w:numPr>
        <w:spacing w:after="20" w:line="389" w:lineRule="auto"/>
        <w:ind w:left="709" w:right="17" w:hanging="283"/>
      </w:pPr>
      <w:r w:rsidRPr="00635DB5">
        <w:t>Meralarda sadece yol yapımına yönelik projeler</w:t>
      </w:r>
      <w:r w:rsidR="0060726C" w:rsidRPr="00635DB5">
        <w:t>.</w:t>
      </w:r>
    </w:p>
    <w:p w14:paraId="57E62F89" w14:textId="77777777" w:rsidR="00C8481D" w:rsidRPr="00635DB5" w:rsidRDefault="00C8481D" w:rsidP="00C8481D">
      <w:pPr>
        <w:keepNext/>
        <w:keepLines/>
        <w:spacing w:after="182" w:line="400" w:lineRule="auto"/>
        <w:jc w:val="both"/>
        <w:outlineLvl w:val="0"/>
        <w:rPr>
          <w:rFonts w:ascii="Times New Roman" w:eastAsia="Times New Roman" w:hAnsi="Times New Roman" w:cs="Times New Roman"/>
          <w:b/>
          <w:color w:val="000000"/>
          <w:sz w:val="24"/>
          <w:lang w:eastAsia="tr-TR"/>
        </w:rPr>
      </w:pPr>
      <w:bookmarkStart w:id="56" w:name="_Toc57050256"/>
      <w:r w:rsidRPr="00635DB5">
        <w:rPr>
          <w:rFonts w:ascii="Times New Roman" w:eastAsia="Times New Roman" w:hAnsi="Times New Roman" w:cs="Times New Roman"/>
          <w:b/>
          <w:color w:val="000000"/>
          <w:sz w:val="24"/>
          <w:lang w:eastAsia="tr-TR"/>
        </w:rPr>
        <w:lastRenderedPageBreak/>
        <w:t>EK-I/8. TURİZMİN GELİŞTİRİLMESİ UYGULAMA ÇERÇEVESİ</w:t>
      </w:r>
      <w:bookmarkEnd w:id="56"/>
    </w:p>
    <w:p w14:paraId="34BA8B2A" w14:textId="77777777" w:rsidR="00C8481D" w:rsidRPr="00635DB5" w:rsidRDefault="008D659B" w:rsidP="00C9354C">
      <w:pPr>
        <w:rPr>
          <w:rFonts w:ascii="Times New Roman" w:hAnsi="Times New Roman" w:cs="Times New Roman"/>
          <w:b/>
          <w:sz w:val="24"/>
          <w:lang w:eastAsia="tr-TR"/>
        </w:rPr>
      </w:pPr>
      <w:bookmarkStart w:id="57" w:name="_Toc57050257"/>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57"/>
    </w:p>
    <w:p w14:paraId="73798F6A" w14:textId="48C2423F" w:rsidR="00C8481D" w:rsidRPr="00635DB5" w:rsidRDefault="00046510"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w:t>
      </w:r>
      <w:r w:rsidR="00400B7F" w:rsidRPr="00400B7F">
        <w:rPr>
          <w:rFonts w:ascii="Times New Roman" w:eastAsia="Times New Roman" w:hAnsi="Times New Roman" w:cs="Times New Roman"/>
          <w:color w:val="000000"/>
          <w:sz w:val="24"/>
          <w:lang w:eastAsia="tr-TR"/>
        </w:rPr>
        <w:t xml:space="preserve">Somut ve Somut Olmayan </w:t>
      </w:r>
      <w:r w:rsidR="00F953FF" w:rsidRPr="00635DB5">
        <w:rPr>
          <w:rFonts w:ascii="Times New Roman" w:eastAsia="Times New Roman" w:hAnsi="Times New Roman" w:cs="Times New Roman"/>
          <w:color w:val="000000"/>
          <w:sz w:val="24"/>
          <w:lang w:eastAsia="tr-TR"/>
        </w:rPr>
        <w:t xml:space="preserve">Kültürel Mirasın Korunmasına ve Turizme Kazandırılması, </w:t>
      </w:r>
      <w:r w:rsidR="00445F6F" w:rsidRPr="00635DB5">
        <w:rPr>
          <w:rFonts w:ascii="Times New Roman" w:eastAsia="Times New Roman" w:hAnsi="Times New Roman" w:cs="Times New Roman"/>
          <w:color w:val="000000"/>
          <w:sz w:val="24"/>
          <w:lang w:eastAsia="tr-TR"/>
        </w:rPr>
        <w:t xml:space="preserve">Turizmin </w:t>
      </w:r>
      <w:r w:rsidR="008D659B" w:rsidRPr="00635DB5">
        <w:rPr>
          <w:rFonts w:ascii="Times New Roman" w:eastAsia="Times New Roman" w:hAnsi="Times New Roman" w:cs="Times New Roman"/>
          <w:color w:val="000000"/>
          <w:sz w:val="24"/>
          <w:lang w:eastAsia="tr-TR"/>
        </w:rPr>
        <w:t>Geliştirilmesi, Turizm Altyapısının G</w:t>
      </w:r>
      <w:r w:rsidR="00250775" w:rsidRPr="00635DB5">
        <w:rPr>
          <w:rFonts w:ascii="Times New Roman" w:eastAsia="Times New Roman" w:hAnsi="Times New Roman" w:cs="Times New Roman"/>
          <w:color w:val="000000"/>
          <w:sz w:val="24"/>
          <w:lang w:eastAsia="tr-TR"/>
        </w:rPr>
        <w:t xml:space="preserve">üçlendirilmesi </w:t>
      </w:r>
      <w:r w:rsidR="00507A08" w:rsidRPr="00635DB5">
        <w:rPr>
          <w:rFonts w:ascii="Times New Roman" w:eastAsia="Times New Roman" w:hAnsi="Times New Roman" w:cs="Times New Roman"/>
          <w:color w:val="000000"/>
          <w:sz w:val="24"/>
          <w:lang w:eastAsia="tr-TR"/>
        </w:rPr>
        <w:t>ile</w:t>
      </w:r>
      <w:r w:rsidR="008D659B" w:rsidRPr="00635DB5">
        <w:rPr>
          <w:rFonts w:ascii="Times New Roman" w:eastAsia="Times New Roman" w:hAnsi="Times New Roman" w:cs="Times New Roman"/>
          <w:color w:val="000000"/>
          <w:sz w:val="24"/>
          <w:lang w:eastAsia="tr-TR"/>
        </w:rPr>
        <w:t xml:space="preserve"> </w:t>
      </w:r>
      <w:r w:rsidR="00400B7F" w:rsidRPr="007D0B17">
        <w:rPr>
          <w:rFonts w:ascii="Times New Roman" w:eastAsia="Times New Roman" w:hAnsi="Times New Roman"/>
          <w:spacing w:val="-2"/>
          <w:sz w:val="24"/>
          <w:szCs w:val="24"/>
          <w:lang w:eastAsia="tr-TR"/>
        </w:rPr>
        <w:t xml:space="preserve">Somut ve Somut Olmayan </w:t>
      </w:r>
      <w:r w:rsidR="008D659B" w:rsidRPr="00635DB5">
        <w:rPr>
          <w:rFonts w:ascii="Times New Roman" w:eastAsia="Times New Roman" w:hAnsi="Times New Roman" w:cs="Times New Roman"/>
          <w:color w:val="000000"/>
          <w:sz w:val="24"/>
          <w:lang w:eastAsia="tr-TR"/>
        </w:rPr>
        <w:t xml:space="preserve">Kültürel Mirasın Korunması </w:t>
      </w:r>
      <w:r w:rsidRPr="00635DB5">
        <w:rPr>
          <w:rFonts w:ascii="Times New Roman" w:eastAsia="Times New Roman" w:hAnsi="Times New Roman" w:cs="Times New Roman"/>
          <w:color w:val="000000"/>
          <w:sz w:val="24"/>
          <w:lang w:eastAsia="tr-TR"/>
        </w:rPr>
        <w:t>Sektörel Operasyonel Programları kapsamında uygulanacak projelere ilişkin temel esasları belirlemektedir.</w:t>
      </w:r>
    </w:p>
    <w:p w14:paraId="197FC873" w14:textId="77777777" w:rsidR="00C8481D" w:rsidRPr="00635DB5" w:rsidRDefault="00C8481D" w:rsidP="00C9354C">
      <w:pPr>
        <w:rPr>
          <w:rFonts w:ascii="Times New Roman" w:hAnsi="Times New Roman" w:cs="Times New Roman"/>
          <w:b/>
          <w:sz w:val="24"/>
          <w:lang w:eastAsia="tr-TR"/>
        </w:rPr>
      </w:pPr>
      <w:bookmarkStart w:id="58" w:name="_Toc57050258"/>
      <w:r w:rsidRPr="00635DB5">
        <w:rPr>
          <w:rFonts w:ascii="Times New Roman" w:hAnsi="Times New Roman" w:cs="Times New Roman"/>
          <w:b/>
          <w:sz w:val="24"/>
          <w:lang w:eastAsia="tr-TR"/>
        </w:rPr>
        <w:t>Eş-Finansman:</w:t>
      </w:r>
      <w:bookmarkEnd w:id="58"/>
    </w:p>
    <w:p w14:paraId="5639AFD4" w14:textId="5585DE03" w:rsidR="00C8481D" w:rsidRPr="00635DB5" w:rsidRDefault="00191D50" w:rsidP="00191D50">
      <w:pPr>
        <w:pStyle w:val="ListeParagraf"/>
        <w:spacing w:after="20" w:line="389" w:lineRule="auto"/>
        <w:ind w:left="0" w:right="17" w:firstLine="709"/>
      </w:pPr>
      <w:r w:rsidRPr="00635DB5">
        <w:t xml:space="preserve">Uygulayıcı kuruluşlardan </w:t>
      </w:r>
      <w:r w:rsidR="00DE50B0" w:rsidRPr="00635DB5">
        <w:t xml:space="preserve">en az </w:t>
      </w:r>
      <w:r w:rsidR="00881988" w:rsidRPr="00635DB5">
        <w:t>%20</w:t>
      </w:r>
      <w:r w:rsidRPr="00635DB5">
        <w:t xml:space="preserve"> </w:t>
      </w:r>
      <w:r w:rsidR="00D23EEC" w:rsidRPr="00635DB5">
        <w:t xml:space="preserve">oranında </w:t>
      </w:r>
      <w:r w:rsidRPr="00635DB5">
        <w:t>e</w:t>
      </w:r>
      <w:r w:rsidR="00507A08" w:rsidRPr="00635DB5">
        <w:t xml:space="preserve">ş finansman </w:t>
      </w:r>
      <w:r w:rsidRPr="00635DB5">
        <w:t>alın</w:t>
      </w:r>
      <w:r w:rsidR="00DE50B0" w:rsidRPr="00635DB5">
        <w:t>ır.</w:t>
      </w:r>
      <w:r w:rsidR="002516AE" w:rsidRPr="00635DB5">
        <w:t xml:space="preserve"> Bu oran, büyükşehir belediye başkanlıkları için </w:t>
      </w:r>
      <w:r w:rsidR="00CC0B8C" w:rsidRPr="00635DB5">
        <w:t xml:space="preserve">en az </w:t>
      </w:r>
      <w:r w:rsidR="002516AE" w:rsidRPr="00635DB5">
        <w:t>%30 olarak uygulanır.</w:t>
      </w:r>
      <w:r w:rsidR="00507A08" w:rsidRPr="00635DB5">
        <w:t xml:space="preserve"> </w:t>
      </w:r>
      <w:r w:rsidR="006854FD" w:rsidRPr="00635DB5">
        <w:t>Ancak doğal afetlerden etkilenen illerde eş finansman talep edilmeyebilir.</w:t>
      </w:r>
    </w:p>
    <w:p w14:paraId="7E1B3FDD" w14:textId="77777777" w:rsidR="00C8481D" w:rsidRPr="00635DB5" w:rsidRDefault="00C8481D" w:rsidP="00C9354C">
      <w:pPr>
        <w:rPr>
          <w:rFonts w:ascii="Times New Roman" w:hAnsi="Times New Roman" w:cs="Times New Roman"/>
          <w:b/>
          <w:sz w:val="24"/>
          <w:lang w:eastAsia="tr-TR"/>
        </w:rPr>
      </w:pPr>
      <w:bookmarkStart w:id="59" w:name="_Toc57050259"/>
      <w:r w:rsidRPr="00635DB5">
        <w:rPr>
          <w:rFonts w:ascii="Times New Roman" w:hAnsi="Times New Roman" w:cs="Times New Roman"/>
          <w:b/>
          <w:sz w:val="24"/>
          <w:lang w:eastAsia="tr-TR"/>
        </w:rPr>
        <w:t>Uygunluk kriterleri:</w:t>
      </w:r>
      <w:bookmarkEnd w:id="59"/>
    </w:p>
    <w:p w14:paraId="766DF80B" w14:textId="306A9EAC" w:rsidR="00C8481D" w:rsidRPr="00635DB5" w:rsidRDefault="00C8481D" w:rsidP="00974B1A">
      <w:pPr>
        <w:pStyle w:val="ListeParagraf"/>
        <w:numPr>
          <w:ilvl w:val="0"/>
          <w:numId w:val="21"/>
        </w:numPr>
        <w:spacing w:after="284"/>
        <w:ind w:right="15"/>
      </w:pPr>
      <w:r w:rsidRPr="00635DB5">
        <w:t>Yürütülecek faaliyetlerde doğal, tarihsel ve kültürel mirası koruyucu ve geliştirici bir yaklaşım içinde olunması</w:t>
      </w:r>
      <w:r w:rsidR="0060726C" w:rsidRPr="00635DB5">
        <w:t>,</w:t>
      </w:r>
    </w:p>
    <w:p w14:paraId="73D1BA73" w14:textId="50B2C43C" w:rsidR="00C8481D" w:rsidRPr="00635DB5" w:rsidRDefault="00C8481D" w:rsidP="00974B1A">
      <w:pPr>
        <w:pStyle w:val="ListeParagraf"/>
        <w:numPr>
          <w:ilvl w:val="0"/>
          <w:numId w:val="21"/>
        </w:numPr>
        <w:spacing w:after="284"/>
        <w:ind w:right="15"/>
      </w:pPr>
      <w:r w:rsidRPr="00635DB5">
        <w:t>Turizm hareketlerinin daha sağlıklı ve sürdürülebilir bir biçimde devamlılığının sağlanması amacına hizmet etmesi</w:t>
      </w:r>
      <w:r w:rsidR="0060726C" w:rsidRPr="00635DB5">
        <w:t>,</w:t>
      </w:r>
    </w:p>
    <w:p w14:paraId="4FEAC2BD" w14:textId="751F124D" w:rsidR="00C8481D" w:rsidRPr="00635DB5" w:rsidRDefault="00C8481D" w:rsidP="00974B1A">
      <w:pPr>
        <w:pStyle w:val="ListeParagraf"/>
        <w:numPr>
          <w:ilvl w:val="0"/>
          <w:numId w:val="21"/>
        </w:numPr>
        <w:spacing w:after="284"/>
        <w:ind w:right="15"/>
      </w:pPr>
      <w:r w:rsidRPr="00635DB5">
        <w:t>Faaliyetlerin destinasyon yönetimi yaklaşımı ile yürütülmesi</w:t>
      </w:r>
      <w:r w:rsidR="0060726C" w:rsidRPr="00635DB5">
        <w:t>,</w:t>
      </w:r>
    </w:p>
    <w:p w14:paraId="7C3DBB53" w14:textId="440E1260" w:rsidR="00C8481D" w:rsidRPr="00635DB5" w:rsidRDefault="00C8481D" w:rsidP="00974B1A">
      <w:pPr>
        <w:pStyle w:val="ListeParagraf"/>
        <w:numPr>
          <w:ilvl w:val="0"/>
          <w:numId w:val="21"/>
        </w:numPr>
        <w:spacing w:after="284"/>
        <w:ind w:right="15"/>
      </w:pPr>
      <w:r w:rsidRPr="00635DB5">
        <w:t>Yürütülecek faaliyetlerin istihdam artışı, gelir artışı ve ortaya çıkacak gelir artışının bölgede kalması ve bölgede yaşayan hane halklarının refahının artması amacına hizmet edilmesi</w:t>
      </w:r>
      <w:r w:rsidR="0060726C" w:rsidRPr="00635DB5">
        <w:t>,</w:t>
      </w:r>
    </w:p>
    <w:p w14:paraId="67486A38" w14:textId="6AE3D732" w:rsidR="00C8481D" w:rsidRPr="00635DB5" w:rsidRDefault="00C8481D" w:rsidP="00974B1A">
      <w:pPr>
        <w:pStyle w:val="ListeParagraf"/>
        <w:numPr>
          <w:ilvl w:val="0"/>
          <w:numId w:val="21"/>
        </w:numPr>
        <w:spacing w:after="284"/>
        <w:ind w:right="15"/>
      </w:pPr>
      <w:r w:rsidRPr="00635DB5">
        <w:t>Turizm faaliyetlerinde yörede üretilen/yetiştirilen ürünlerin geliştirilmesi, markalaştırılması, ticarileştirilmesi ve kullanılması ile ekonomik faaliyetler arasında tamamlayıcılığın sağlanması ve bölge ekonomisine katkı sağlanması</w:t>
      </w:r>
      <w:r w:rsidR="0060726C" w:rsidRPr="00635DB5">
        <w:t>,</w:t>
      </w:r>
    </w:p>
    <w:p w14:paraId="601FC4FA" w14:textId="41C38FB3" w:rsidR="00C8481D" w:rsidRPr="00635DB5" w:rsidRDefault="00C8481D" w:rsidP="00974B1A">
      <w:pPr>
        <w:pStyle w:val="ListeParagraf"/>
        <w:numPr>
          <w:ilvl w:val="0"/>
          <w:numId w:val="21"/>
        </w:numPr>
        <w:spacing w:after="284"/>
        <w:ind w:right="15"/>
      </w:pPr>
      <w:r w:rsidRPr="00635DB5">
        <w:t>Turizmde destinasyon yönetimi temelinde ortak iş yapma kült</w:t>
      </w:r>
      <w:r w:rsidR="008D659B" w:rsidRPr="00635DB5">
        <w:t>ürünün ve örgütlenmenin teşviki</w:t>
      </w:r>
      <w:r w:rsidR="0060726C" w:rsidRPr="00635DB5">
        <w:t>,</w:t>
      </w:r>
    </w:p>
    <w:p w14:paraId="3DD49478" w14:textId="066CADA8" w:rsidR="00C8481D" w:rsidRPr="00635DB5" w:rsidRDefault="00C8481D" w:rsidP="00974B1A">
      <w:pPr>
        <w:pStyle w:val="ListeParagraf"/>
        <w:numPr>
          <w:ilvl w:val="0"/>
          <w:numId w:val="21"/>
        </w:numPr>
        <w:spacing w:after="284"/>
        <w:ind w:right="15"/>
      </w:pPr>
      <w:r w:rsidRPr="00635DB5">
        <w:t>Başta kalkınma ajansları olmak üzere bölgede turizm faaliyetlerine destek veren paydaşların uygulamalarıyla tamamlayıcılık ilkesi gözetilmesi</w:t>
      </w:r>
      <w:r w:rsidR="0060726C" w:rsidRPr="00635DB5">
        <w:t>,</w:t>
      </w:r>
    </w:p>
    <w:p w14:paraId="1F509DC8" w14:textId="061B3D07" w:rsidR="00C8481D" w:rsidRPr="00635DB5" w:rsidRDefault="00C8481D" w:rsidP="00974B1A">
      <w:pPr>
        <w:pStyle w:val="ListeParagraf"/>
        <w:numPr>
          <w:ilvl w:val="0"/>
          <w:numId w:val="21"/>
        </w:numPr>
        <w:spacing w:after="284"/>
        <w:ind w:right="15"/>
      </w:pPr>
      <w:r w:rsidRPr="00635DB5">
        <w:t>Desteklenecek projelerde uygulamaların diğer sektörlerle (ulaştırma, tarım vb.) olan ilişkisi</w:t>
      </w:r>
      <w:r w:rsidR="0060726C" w:rsidRPr="00635DB5">
        <w:t>nin</w:t>
      </w:r>
      <w:r w:rsidRPr="00635DB5">
        <w:t xml:space="preserve"> gözetil</w:t>
      </w:r>
      <w:r w:rsidR="0060726C" w:rsidRPr="00635DB5">
        <w:t xml:space="preserve">mesi </w:t>
      </w:r>
      <w:r w:rsidRPr="00635DB5">
        <w:t>ve bütüncül bir yaklaşım sergilen</w:t>
      </w:r>
      <w:r w:rsidR="0060726C" w:rsidRPr="00635DB5">
        <w:t>mesi,</w:t>
      </w:r>
      <w:r w:rsidRPr="00635DB5">
        <w:t xml:space="preserve"> </w:t>
      </w:r>
    </w:p>
    <w:p w14:paraId="72C1C17E" w14:textId="3414E9CD" w:rsidR="00C8481D" w:rsidRPr="00635DB5" w:rsidRDefault="00C8481D" w:rsidP="00974B1A">
      <w:pPr>
        <w:pStyle w:val="ListeParagraf"/>
        <w:numPr>
          <w:ilvl w:val="0"/>
          <w:numId w:val="21"/>
        </w:numPr>
        <w:spacing w:after="284"/>
        <w:ind w:right="15"/>
      </w:pPr>
      <w:r w:rsidRPr="00635DB5">
        <w:t xml:space="preserve">Desteklenecek faaliyetlerde </w:t>
      </w:r>
      <w:r w:rsidR="00C00AC3" w:rsidRPr="007D0B17">
        <w:rPr>
          <w:color w:val="auto"/>
          <w:szCs w:val="24"/>
        </w:rPr>
        <w:t xml:space="preserve">12. Kalkınma Planı, </w:t>
      </w:r>
      <w:r w:rsidR="00CF2027" w:rsidRPr="00635DB5">
        <w:t>Ülke Turizm Stratejisi (</w:t>
      </w:r>
      <w:r w:rsidR="00881988" w:rsidRPr="00635DB5">
        <w:t xml:space="preserve">2023 ve </w:t>
      </w:r>
      <w:r w:rsidR="00CF2027" w:rsidRPr="00635DB5">
        <w:t>202</w:t>
      </w:r>
      <w:r w:rsidR="00881988" w:rsidRPr="00635DB5">
        <w:t>8</w:t>
      </w:r>
      <w:r w:rsidR="00CF2027" w:rsidRPr="00635DB5">
        <w:t xml:space="preserve">) hedefleri ile </w:t>
      </w:r>
      <w:r w:rsidR="00C41B4E" w:rsidRPr="00635DB5">
        <w:t xml:space="preserve">kalkınma ajansları tarafından hazırlanmış olan bölge planları ve </w:t>
      </w:r>
      <w:r w:rsidRPr="00635DB5">
        <w:t xml:space="preserve">Bölge </w:t>
      </w:r>
      <w:r w:rsidRPr="00635DB5">
        <w:lastRenderedPageBreak/>
        <w:t>Kalkınma İdaresi Başkanlıkları tarafından hazırlanmış olan turizm stratejisi ya da turizm master planlarına uygunluk şartı aran</w:t>
      </w:r>
      <w:r w:rsidR="0060726C" w:rsidRPr="00635DB5">
        <w:t>ması,</w:t>
      </w:r>
    </w:p>
    <w:p w14:paraId="0E28F5B0" w14:textId="62F7AD49" w:rsidR="00C8481D" w:rsidRPr="00635DB5" w:rsidRDefault="00C8481D" w:rsidP="00974B1A">
      <w:pPr>
        <w:pStyle w:val="ListeParagraf"/>
        <w:numPr>
          <w:ilvl w:val="0"/>
          <w:numId w:val="21"/>
        </w:numPr>
        <w:spacing w:after="20" w:line="389" w:lineRule="auto"/>
        <w:ind w:left="714" w:right="17" w:hanging="357"/>
      </w:pPr>
      <w:r w:rsidRPr="00635DB5">
        <w:t>Desteklenecek faaliyetlerde, her bir Bölge Kalkınma İdaresi Başkanlı</w:t>
      </w:r>
      <w:r w:rsidR="0060726C" w:rsidRPr="00635DB5">
        <w:t>ğ</w:t>
      </w:r>
      <w:r w:rsidRPr="00635DB5">
        <w:t>ının kendi Bölge Kalkınma Programında yer alan stratejik amaç ve hedeflere uygunluk şartı aran</w:t>
      </w:r>
      <w:r w:rsidR="0060726C" w:rsidRPr="00635DB5">
        <w:t>ması,</w:t>
      </w:r>
    </w:p>
    <w:p w14:paraId="396BFAE1" w14:textId="75769C51" w:rsidR="00BC131C" w:rsidRPr="00635DB5" w:rsidRDefault="00BC131C" w:rsidP="00974B1A">
      <w:pPr>
        <w:pStyle w:val="ListeParagraf"/>
        <w:numPr>
          <w:ilvl w:val="0"/>
          <w:numId w:val="21"/>
        </w:numPr>
      </w:pPr>
      <w:r w:rsidRPr="00635DB5">
        <w:t>Turistik alanların inşasını ve düzenlenmesini öngören projelerin, başta engelliler olmak üzere dezavantajlı grupların bu alanlara erişebilirliğini artırmaya yönelik rampa yapımı, engelli tuvaleti inşası, kılavuz-sarı şerit yapımı gibi faaliyetleri içermesi</w:t>
      </w:r>
      <w:r w:rsidR="0060726C" w:rsidRPr="00635DB5">
        <w:t>.</w:t>
      </w:r>
    </w:p>
    <w:p w14:paraId="54661E9A" w14:textId="77777777" w:rsidR="00C8481D" w:rsidRPr="00635DB5" w:rsidRDefault="00C8481D" w:rsidP="00C9354C">
      <w:pPr>
        <w:rPr>
          <w:rFonts w:ascii="Times New Roman" w:hAnsi="Times New Roman" w:cs="Times New Roman"/>
          <w:b/>
          <w:sz w:val="24"/>
          <w:lang w:eastAsia="tr-TR"/>
        </w:rPr>
      </w:pPr>
      <w:bookmarkStart w:id="60" w:name="_Toc57050260"/>
      <w:r w:rsidRPr="00635DB5">
        <w:rPr>
          <w:rFonts w:ascii="Times New Roman" w:hAnsi="Times New Roman" w:cs="Times New Roman"/>
          <w:b/>
          <w:sz w:val="24"/>
          <w:lang w:eastAsia="tr-TR"/>
        </w:rPr>
        <w:t>Uygun Proje Konuları ve Faaliyetleri:</w:t>
      </w:r>
      <w:bookmarkEnd w:id="60"/>
      <w:r w:rsidRPr="00635DB5">
        <w:rPr>
          <w:rFonts w:ascii="Times New Roman" w:hAnsi="Times New Roman" w:cs="Times New Roman"/>
          <w:b/>
          <w:sz w:val="24"/>
          <w:lang w:eastAsia="tr-TR"/>
        </w:rPr>
        <w:t xml:space="preserve"> </w:t>
      </w:r>
    </w:p>
    <w:p w14:paraId="6CB0E697" w14:textId="6257C5D0" w:rsidR="00C8481D" w:rsidRPr="00635DB5" w:rsidRDefault="00C8481D" w:rsidP="00974B1A">
      <w:pPr>
        <w:pStyle w:val="ListeParagraf"/>
        <w:numPr>
          <w:ilvl w:val="0"/>
          <w:numId w:val="22"/>
        </w:numPr>
        <w:spacing w:after="284"/>
        <w:ind w:right="15"/>
      </w:pPr>
      <w:r w:rsidRPr="00635DB5">
        <w:t>Destinasyon yönetimi kapsamında oluşturulan ve turizm merkezi/turizm odağı olarak belirlenen bölgelerde, doğal ve kültürel kaynakları korumayı esas alan, bölgeye sosyo ekonomik fayda sağlayan, yerel</w:t>
      </w:r>
      <w:r w:rsidRPr="00635DB5">
        <w:rPr>
          <w:b/>
        </w:rPr>
        <w:t xml:space="preserve"> </w:t>
      </w:r>
      <w:r w:rsidRPr="00635DB5">
        <w:t>turizmin geliştirilmesine yönelik katılımcı uygulama ve faaliyetler</w:t>
      </w:r>
      <w:r w:rsidR="0060726C" w:rsidRPr="00635DB5">
        <w:t>,</w:t>
      </w:r>
    </w:p>
    <w:p w14:paraId="598B173B" w14:textId="01273F9C" w:rsidR="00C8481D" w:rsidRPr="00635DB5" w:rsidRDefault="00C8481D" w:rsidP="00974B1A">
      <w:pPr>
        <w:pStyle w:val="ListeParagraf"/>
        <w:numPr>
          <w:ilvl w:val="0"/>
          <w:numId w:val="22"/>
        </w:numPr>
        <w:spacing w:after="284"/>
        <w:ind w:right="15"/>
      </w:pPr>
      <w:r w:rsidRPr="00635DB5">
        <w:t>Destinasyon yönetimi temelinde potansiyel arz eden doğa, kültür, spor, gastronomi, sağlık turizmi, eko-turizm, kırsal turizm ve agro turizm vb. alternatif turizm çeşitlerinin geliştirilmesine yönelik faaliyetler</w:t>
      </w:r>
      <w:r w:rsidR="0060726C" w:rsidRPr="00635DB5">
        <w:t>,</w:t>
      </w:r>
    </w:p>
    <w:p w14:paraId="48070D52" w14:textId="36E062CE" w:rsidR="00C8481D" w:rsidRPr="00635DB5" w:rsidRDefault="00250775" w:rsidP="00974B1A">
      <w:pPr>
        <w:pStyle w:val="ListeParagraf"/>
        <w:numPr>
          <w:ilvl w:val="0"/>
          <w:numId w:val="22"/>
        </w:numPr>
        <w:spacing w:after="284"/>
        <w:ind w:right="15"/>
      </w:pPr>
      <w:r w:rsidRPr="00635DB5">
        <w:t>Kırsal t</w:t>
      </w:r>
      <w:r w:rsidR="00C8481D" w:rsidRPr="00635DB5">
        <w:t>urizm</w:t>
      </w:r>
      <w:r w:rsidRPr="00635DB5">
        <w:t>de</w:t>
      </w:r>
      <w:r w:rsidR="00C8481D" w:rsidRPr="00635DB5">
        <w:t xml:space="preserve"> hizmet çeşitliliğinin ve kalitesinin artırılması</w:t>
      </w:r>
      <w:r w:rsidRPr="00635DB5">
        <w:t>na yönelik faaliyetler</w:t>
      </w:r>
      <w:r w:rsidR="0060726C" w:rsidRPr="00635DB5">
        <w:t>,</w:t>
      </w:r>
    </w:p>
    <w:p w14:paraId="5196E94A" w14:textId="554515B7" w:rsidR="00C8481D" w:rsidRPr="00635DB5" w:rsidRDefault="00C8481D" w:rsidP="00974B1A">
      <w:pPr>
        <w:pStyle w:val="ListeParagraf"/>
        <w:numPr>
          <w:ilvl w:val="0"/>
          <w:numId w:val="22"/>
        </w:numPr>
        <w:spacing w:after="284"/>
        <w:ind w:right="15"/>
      </w:pPr>
      <w:r w:rsidRPr="00635DB5">
        <w:t>Tarihi, doğal</w:t>
      </w:r>
      <w:r w:rsidR="00257612" w:rsidRPr="00635DB5">
        <w:t xml:space="preserve"> ve kültürel turizm değerlerinin</w:t>
      </w:r>
      <w:r w:rsidRPr="00635DB5">
        <w:t xml:space="preserve"> destinasyon bazında gruplandırılarak tanıtılmas</w:t>
      </w:r>
      <w:r w:rsidR="0060726C" w:rsidRPr="00635DB5">
        <w:t>ına yönelik faaliyetler,</w:t>
      </w:r>
    </w:p>
    <w:p w14:paraId="2580A84E" w14:textId="5F7448B2" w:rsidR="00C8481D" w:rsidRPr="00635DB5" w:rsidRDefault="00400B7F" w:rsidP="00974B1A">
      <w:pPr>
        <w:pStyle w:val="ListeParagraf"/>
        <w:numPr>
          <w:ilvl w:val="0"/>
          <w:numId w:val="22"/>
        </w:numPr>
        <w:spacing w:after="284"/>
        <w:ind w:right="15"/>
      </w:pPr>
      <w:r w:rsidRPr="007D0B17">
        <w:rPr>
          <w:color w:val="auto"/>
          <w:spacing w:val="-2"/>
          <w:szCs w:val="24"/>
        </w:rPr>
        <w:t xml:space="preserve">Somut ve somut olmayan </w:t>
      </w:r>
      <w:r w:rsidR="00C8481D" w:rsidRPr="00635DB5">
        <w:t>kültürel mirasın korunmasına ve turizme kazandırılmasına yönelik faaliyetler,</w:t>
      </w:r>
    </w:p>
    <w:p w14:paraId="53C58BCE" w14:textId="0D7F8830" w:rsidR="00C8481D" w:rsidRPr="00635DB5" w:rsidRDefault="00C8481D" w:rsidP="00974B1A">
      <w:pPr>
        <w:pStyle w:val="ListeParagraf"/>
        <w:numPr>
          <w:ilvl w:val="0"/>
          <w:numId w:val="22"/>
        </w:numPr>
        <w:spacing w:after="284"/>
        <w:ind w:right="15"/>
      </w:pPr>
      <w:r w:rsidRPr="00635DB5">
        <w:t>UNESCO koruması altındaki alanlar başta olmak üzere, arkeoloji, edebiyat, tarih, tabiat konulu tematik kültür rotalarının belirlenmesi ve bunların tanıtımına yönelik faaliyetler</w:t>
      </w:r>
      <w:r w:rsidR="0060726C" w:rsidRPr="00635DB5">
        <w:t>,</w:t>
      </w:r>
    </w:p>
    <w:p w14:paraId="5C914503" w14:textId="70986377" w:rsidR="00C8481D" w:rsidRPr="00635DB5" w:rsidRDefault="00C8481D" w:rsidP="00974B1A">
      <w:pPr>
        <w:pStyle w:val="ListeParagraf"/>
        <w:numPr>
          <w:ilvl w:val="0"/>
          <w:numId w:val="22"/>
        </w:numPr>
        <w:spacing w:after="284"/>
        <w:ind w:right="15"/>
      </w:pPr>
      <w:r w:rsidRPr="00635DB5">
        <w:t>Yöresel el sanatları ürünlerinin lisanslı özel tasarımlarla üretilmesini, markalaşmasını ve pazarlanmasını destekleyen faaliyetler</w:t>
      </w:r>
      <w:r w:rsidR="0060726C" w:rsidRPr="00635DB5">
        <w:t>,</w:t>
      </w:r>
    </w:p>
    <w:p w14:paraId="4C116280" w14:textId="212CB7C1" w:rsidR="00C8481D" w:rsidRPr="00635DB5" w:rsidRDefault="00C8481D" w:rsidP="00974B1A">
      <w:pPr>
        <w:pStyle w:val="ListeParagraf"/>
        <w:numPr>
          <w:ilvl w:val="0"/>
          <w:numId w:val="22"/>
        </w:numPr>
        <w:spacing w:after="284"/>
        <w:ind w:right="15"/>
      </w:pPr>
      <w:r w:rsidRPr="00635DB5">
        <w:t xml:space="preserve">Coğrafi işaretli ve niş ürünlerin </w:t>
      </w:r>
      <w:r w:rsidR="00257612" w:rsidRPr="00635DB5">
        <w:t xml:space="preserve">turistik amaçlı üretimini </w:t>
      </w:r>
      <w:r w:rsidRPr="00635DB5">
        <w:t>destekleyen ve sektörünün gelişmesini destekleyen faaliyetler</w:t>
      </w:r>
      <w:r w:rsidR="0060726C" w:rsidRPr="00635DB5">
        <w:t>,</w:t>
      </w:r>
    </w:p>
    <w:p w14:paraId="51FC9D3E" w14:textId="4B9233C4" w:rsidR="00C8481D" w:rsidRPr="00635DB5" w:rsidRDefault="00C8481D" w:rsidP="00974B1A">
      <w:pPr>
        <w:pStyle w:val="ListeParagraf"/>
        <w:numPr>
          <w:ilvl w:val="0"/>
          <w:numId w:val="22"/>
        </w:numPr>
        <w:spacing w:after="284"/>
        <w:ind w:right="15"/>
      </w:pPr>
      <w:r w:rsidRPr="00635DB5">
        <w:t>Alternatif turizm faaliyetlerini geliştirmek üzere bölgenin kırsal turizm altyapısının güçlendirilmesine yönelik faaliyetler</w:t>
      </w:r>
      <w:r w:rsidR="0060726C" w:rsidRPr="00635DB5">
        <w:t>,</w:t>
      </w:r>
    </w:p>
    <w:p w14:paraId="63293E12" w14:textId="42D8B913" w:rsidR="00C8481D" w:rsidRPr="00635DB5" w:rsidRDefault="00C8481D" w:rsidP="00974B1A">
      <w:pPr>
        <w:pStyle w:val="ListeParagraf"/>
        <w:numPr>
          <w:ilvl w:val="0"/>
          <w:numId w:val="22"/>
        </w:numPr>
        <w:spacing w:after="284"/>
        <w:ind w:right="15"/>
      </w:pPr>
      <w:r w:rsidRPr="00635DB5">
        <w:t>Kırsal ve kentsel ekonomilerin entegrasyonunu artırmaya yönelik faaliyetler</w:t>
      </w:r>
      <w:r w:rsidR="0060726C" w:rsidRPr="00635DB5">
        <w:t>,</w:t>
      </w:r>
    </w:p>
    <w:p w14:paraId="403F1D9E" w14:textId="0F40E3B3" w:rsidR="00C8481D" w:rsidRPr="00635DB5" w:rsidRDefault="00C8481D" w:rsidP="00974B1A">
      <w:pPr>
        <w:pStyle w:val="ListeParagraf"/>
        <w:numPr>
          <w:ilvl w:val="0"/>
          <w:numId w:val="22"/>
        </w:numPr>
        <w:spacing w:after="284"/>
        <w:ind w:right="15"/>
      </w:pPr>
      <w:r w:rsidRPr="00635DB5">
        <w:t>Kadın üretici örgütleri ya da üretici örgütlerinin yararlanıcı olduğu projeler</w:t>
      </w:r>
      <w:r w:rsidR="0060726C" w:rsidRPr="00635DB5">
        <w:t>,</w:t>
      </w:r>
    </w:p>
    <w:p w14:paraId="50601183" w14:textId="565EDFC0" w:rsidR="00C8481D" w:rsidRPr="00635DB5" w:rsidRDefault="00C8481D" w:rsidP="00974B1A">
      <w:pPr>
        <w:pStyle w:val="ListeParagraf"/>
        <w:numPr>
          <w:ilvl w:val="0"/>
          <w:numId w:val="22"/>
        </w:numPr>
        <w:spacing w:after="20" w:line="389" w:lineRule="auto"/>
        <w:ind w:left="714" w:right="17" w:hanging="357"/>
      </w:pPr>
      <w:r w:rsidRPr="00635DB5">
        <w:lastRenderedPageBreak/>
        <w:t>Turizm sektöründe çalışacak nitelikli insan kaynağının geliştirilmesine yönelik uygulamalar</w:t>
      </w:r>
      <w:r w:rsidR="0060726C" w:rsidRPr="00635DB5">
        <w:t>,</w:t>
      </w:r>
    </w:p>
    <w:p w14:paraId="725CFA3A" w14:textId="10BAB387" w:rsidR="006854FD" w:rsidRPr="00635DB5" w:rsidRDefault="005F057E" w:rsidP="00974B1A">
      <w:pPr>
        <w:pStyle w:val="ListeParagraf"/>
        <w:numPr>
          <w:ilvl w:val="0"/>
          <w:numId w:val="22"/>
        </w:numPr>
        <w:spacing w:after="20" w:line="389" w:lineRule="auto"/>
        <w:ind w:right="17"/>
      </w:pPr>
      <w:r w:rsidRPr="00635DB5">
        <w:t>Bölgenin kendine has tarihi, doğal ve kültürel yapısını ön plana çıkarmaya ve bu değerlerin turizm sektörüne kazandırılması amacıyla turizm altyapısının iyileştirilmesine yönelik faaliyetler</w:t>
      </w:r>
      <w:r w:rsidR="0060726C" w:rsidRPr="00635DB5">
        <w:t>,</w:t>
      </w:r>
    </w:p>
    <w:p w14:paraId="7E6E5DE8" w14:textId="6585EF4C" w:rsidR="007649D1" w:rsidRPr="00635DB5" w:rsidRDefault="007649D1" w:rsidP="00974B1A">
      <w:pPr>
        <w:pStyle w:val="ListeParagraf"/>
        <w:numPr>
          <w:ilvl w:val="0"/>
          <w:numId w:val="22"/>
        </w:numPr>
        <w:spacing w:after="20" w:line="389" w:lineRule="auto"/>
        <w:ind w:right="17"/>
      </w:pPr>
      <w:r w:rsidRPr="00635DB5">
        <w:t>Turizm merkezleri ile turizm destinasyon bölgelerini birbirine bağlayan ve önceden belirlenmiş olan güzergahlarda yol altyapı ve üstyapısını iyileştirme çalışmalarına yönelik uygulamalar</w:t>
      </w:r>
      <w:r w:rsidR="0060726C" w:rsidRPr="00635DB5">
        <w:t>,</w:t>
      </w:r>
    </w:p>
    <w:p w14:paraId="6B15883C" w14:textId="4B647857" w:rsidR="007649D1" w:rsidRPr="00635DB5" w:rsidRDefault="007649D1" w:rsidP="008269EE">
      <w:pPr>
        <w:pStyle w:val="ListeParagraf"/>
        <w:spacing w:after="20" w:line="389" w:lineRule="auto"/>
        <w:ind w:right="17" w:firstLine="0"/>
      </w:pPr>
      <w:r w:rsidRPr="00635DB5">
        <w:t>Ülkemiz Turizm Stratejisi 2023</w:t>
      </w:r>
      <w:r w:rsidR="00881988" w:rsidRPr="00635DB5">
        <w:t xml:space="preserve"> ve 2028</w:t>
      </w:r>
      <w:r w:rsidRPr="00635DB5">
        <w:t xml:space="preserve"> hedefleri doğrultusunda Bölge Turizm Master Planı yayla turizmini destekleyen, turizm adına kayıt altına alınmış </w:t>
      </w:r>
      <w:r w:rsidR="007178CB" w:rsidRPr="00635DB5">
        <w:t xml:space="preserve">Yeşil Yol </w:t>
      </w:r>
      <w:r w:rsidRPr="00635DB5">
        <w:t>güzergahında alt/üst yapı iyileştirme faaliyetlerinde desteklenecek projelerde aranan hususlar:</w:t>
      </w:r>
    </w:p>
    <w:p w14:paraId="341868D9" w14:textId="77777777" w:rsidR="007649D1" w:rsidRPr="00635DB5" w:rsidRDefault="007649D1" w:rsidP="008269EE">
      <w:pPr>
        <w:pStyle w:val="ListeParagraf"/>
        <w:spacing w:after="20" w:line="389" w:lineRule="auto"/>
        <w:ind w:right="17" w:firstLine="696"/>
      </w:pPr>
      <w:r w:rsidRPr="00635DB5">
        <w:t>a)Mevcut yolların standardının iyileştirilmesi ve yükseltilmesi,</w:t>
      </w:r>
    </w:p>
    <w:p w14:paraId="277B1AD6" w14:textId="0B15BE64" w:rsidR="007649D1" w:rsidRPr="00635DB5" w:rsidRDefault="007649D1" w:rsidP="008269EE">
      <w:pPr>
        <w:pStyle w:val="ListeParagraf"/>
        <w:spacing w:after="20" w:line="389" w:lineRule="auto"/>
        <w:ind w:right="17" w:firstLine="696"/>
      </w:pPr>
      <w:r w:rsidRPr="00635DB5">
        <w:t>b)</w:t>
      </w:r>
      <w:r w:rsidR="007178CB" w:rsidRPr="00635DB5">
        <w:t>Yeşil Yol</w:t>
      </w:r>
      <w:r w:rsidRPr="00635DB5">
        <w:t xml:space="preserve"> güzergahındaki 1'inci öncelikli yol kapsamında geliştirilmesi ve kapsama başka yol yapımı işi alınmaması,</w:t>
      </w:r>
    </w:p>
    <w:p w14:paraId="38C13A97" w14:textId="5C35C11E" w:rsidR="007649D1" w:rsidRPr="00635DB5" w:rsidRDefault="007649D1" w:rsidP="008269EE">
      <w:pPr>
        <w:pStyle w:val="ListeParagraf"/>
        <w:spacing w:after="20" w:line="389" w:lineRule="auto"/>
        <w:ind w:right="17" w:firstLine="696"/>
      </w:pPr>
      <w:r w:rsidRPr="00635DB5">
        <w:t>c)Proje kapsamında, 1’inci öncelikli yolun yapımına ilişkin çalışmalar tamamlanmadan diğer yollara geçilemez,</w:t>
      </w:r>
    </w:p>
    <w:p w14:paraId="67F18B32" w14:textId="32607FD2" w:rsidR="007649D1" w:rsidRPr="00635DB5" w:rsidRDefault="007649D1" w:rsidP="008269EE">
      <w:pPr>
        <w:pStyle w:val="ListeParagraf"/>
        <w:spacing w:after="20" w:line="389" w:lineRule="auto"/>
        <w:ind w:right="17" w:firstLine="696"/>
      </w:pPr>
      <w:r w:rsidRPr="00635DB5">
        <w:t>ç)</w:t>
      </w:r>
      <w:r w:rsidR="002516AE" w:rsidRPr="00635DB5">
        <w:t>Yeşil Yol</w:t>
      </w:r>
      <w:r w:rsidRPr="00635DB5">
        <w:t xml:space="preserve"> hattında oluşabilecek kısmi yeni yol (ham yol) yapımı zorunlu hallerinde [asgari bir midibüs için güvenli geçiş imkânı vermeyen, yol enine/boyuna eğimi ve kurp yarıçapı gibi parametrelerin standartları sağlayamadığı, zemin şartlarının uygunsuz olduğu (bataklık, kayalık, vb.) ve kamulaştırma ihtiyacı olan kesitlerde] kısmi güzergâh değişikliği teklifi Uygulayıcı Kuruluş tarafından gerekçeli rapora bağlanmak kaydıyla sunulabilir,</w:t>
      </w:r>
    </w:p>
    <w:p w14:paraId="3875DCEC" w14:textId="77777777" w:rsidR="007649D1" w:rsidRPr="00635DB5" w:rsidRDefault="007649D1" w:rsidP="008269EE">
      <w:pPr>
        <w:pStyle w:val="ListeParagraf"/>
        <w:spacing w:after="20" w:line="389" w:lineRule="auto"/>
        <w:ind w:right="17" w:firstLine="696"/>
      </w:pPr>
      <w:r w:rsidRPr="00635DB5">
        <w:t xml:space="preserve">d)Yol yapımına ilişkin projeler çevreye yönelik olumsuz etkiler asgari düzeye indirilecek şekilde planlanır ve uygulanır. Projelerde, Karayolları Genel Müdürlüğü tarafından yayımlanan Karayolu Tasarım El Kitabında yer verilen Karayolları Geometrik Standartlarına göre iki şeritli yollardan 3’üncü sınıf yol standardına uyulması, coğrafi koşullar ve arazinin topoğrafik yapısı nedeniyle bu standardın uygulanamayacağı veya uygulanmasının yüksek maliyet gerektirdiği yerlerde ise yine aynı Karayolları Geometrik Standartlarına göre iki şeritli yollardan 4’üncü sınıf yol </w:t>
      </w:r>
      <w:r w:rsidRPr="00635DB5">
        <w:lastRenderedPageBreak/>
        <w:t>standardının uygulanması esastır. Bunun dışında bir yol standardı uygulanabilmesi için İdareden yazılı izin alınır.</w:t>
      </w:r>
    </w:p>
    <w:p w14:paraId="1CA928D2" w14:textId="77777777" w:rsidR="007649D1" w:rsidRPr="00635DB5" w:rsidRDefault="007649D1" w:rsidP="008269EE">
      <w:pPr>
        <w:pStyle w:val="ListeParagraf"/>
        <w:spacing w:after="20" w:line="389" w:lineRule="auto"/>
        <w:ind w:right="17" w:firstLine="696"/>
      </w:pPr>
      <w:r w:rsidRPr="00635DB5">
        <w:t>e)Yol çalışmalarında satıh kaplaması; yolun yer aldığı yükseklik ve iklim şartları, kullanım süresi ve yoğunluğu, malzeme taşıma giderleri ve yolcu konfor seviyesi gibi unsurlar dikkate alınarak belirlenir. Yol projeleri Karayolları Genel Müdürlüğü yol ağında</w:t>
      </w:r>
      <w:r w:rsidR="00C41B4E" w:rsidRPr="00635DB5">
        <w:t xml:space="preserve"> bulunan yollar için önerilemez.</w:t>
      </w:r>
    </w:p>
    <w:p w14:paraId="208FC706" w14:textId="77777777" w:rsidR="007649D1" w:rsidRPr="00635DB5" w:rsidRDefault="007649D1" w:rsidP="008269EE">
      <w:pPr>
        <w:pStyle w:val="ListeParagraf"/>
        <w:spacing w:after="20" w:line="389" w:lineRule="auto"/>
        <w:ind w:right="17" w:firstLine="696"/>
      </w:pPr>
      <w:r w:rsidRPr="00635DB5">
        <w:t>f)Uygulayıcı Kuruluş tarafından gerekli etütler (jeolojik-jeoteknik etüt, hidrolojik etüt, çığ etüdü vb.) ve projelendirme çalışmaları tamamlanmış, gerekli tüm izinler (Orman Genel Müdürlüğü, Doğa Koruma ve Milli Parklar Genel Müdürlüğü vb.) alınmış olmalıdır. Bu şekilde etüt, proje veya izinlerin teklif formuna eklenmesi sorumluluğu Uygulayıcı kuruluşa ait olup, söz konusu belgeleri eksik olan projeler desteklenmez. Ayrıca iyileştirilmesi yapılan yollarda trafik güvenliğinin sağlanması için can ve mal güvenliği ile ilgili tedbirlerin alınması/uygulanması Uygulayıcı Kuruluşlara aittir.</w:t>
      </w:r>
    </w:p>
    <w:p w14:paraId="46D2F6A3" w14:textId="77777777" w:rsidR="007649D1" w:rsidRPr="00635DB5" w:rsidRDefault="007649D1" w:rsidP="008269EE">
      <w:pPr>
        <w:pStyle w:val="ListeParagraf"/>
        <w:spacing w:after="20" w:line="389" w:lineRule="auto"/>
        <w:ind w:right="17" w:firstLine="696"/>
      </w:pPr>
      <w:r w:rsidRPr="00635DB5">
        <w:t xml:space="preserve">g)Trafik ve yol güvenliğine ilişkin levhalama, korkuluk vb. işler yol projeleri kapsamında ele alınır ve ayrıca yeni proje olarak değerlendirilmez. Turizm Master Planı’nda önerilen ve standardı belirlenen turistik amaçlı levhalama çalışmaları ise ayrı bir proje olarak değerlendirilir. “İdarenin Turizm Sektörüne Ait Projeleri”nin (ğ) bendinde yer alan şartlara uyumu gerekir. </w:t>
      </w:r>
    </w:p>
    <w:p w14:paraId="264CB3AB" w14:textId="3B146E63" w:rsidR="007649D1" w:rsidRPr="00635DB5" w:rsidRDefault="007649D1" w:rsidP="008269EE">
      <w:pPr>
        <w:pStyle w:val="ListeParagraf"/>
        <w:spacing w:after="20" w:line="389" w:lineRule="auto"/>
        <w:ind w:right="17" w:firstLine="696"/>
      </w:pPr>
      <w:r w:rsidRPr="00635DB5">
        <w:t>ğ)</w:t>
      </w:r>
      <w:r w:rsidR="002516AE" w:rsidRPr="00635DB5">
        <w:t>Yeşil Yol</w:t>
      </w:r>
      <w:r w:rsidRPr="00635DB5">
        <w:t xml:space="preserve"> levhalama standardında aşağıda belirtilen hükümler geçerlidir.</w:t>
      </w:r>
    </w:p>
    <w:p w14:paraId="6795628A" w14:textId="7FB4EA8D" w:rsidR="007649D1" w:rsidRPr="00635DB5" w:rsidRDefault="007649D1" w:rsidP="008269EE">
      <w:pPr>
        <w:pStyle w:val="ListeParagraf"/>
        <w:spacing w:after="20" w:line="389" w:lineRule="auto"/>
        <w:ind w:left="1418" w:right="17" w:firstLine="706"/>
      </w:pPr>
      <w:r w:rsidRPr="00635DB5">
        <w:t>i)Standart yol levhaları (Tehlike Uyarı İşaretleri, Trafik Tanzim İşaretleri, Bilgi İşaretleri ve Durma-Park</w:t>
      </w:r>
      <w:r w:rsidR="001F0B4E" w:rsidRPr="00635DB5">
        <w:t xml:space="preserve"> </w:t>
      </w:r>
      <w:r w:rsidRPr="00635DB5">
        <w:t>etme İşaretleri) “KGM Trafik İşaretleri El Kitabı” esas alınarak hazırlanacak olup, bu tarz levhalar yerine monte edilmeden önce İdareye bilgi verilir.</w:t>
      </w:r>
    </w:p>
    <w:p w14:paraId="68F2238B" w14:textId="24C5F47B" w:rsidR="007649D1" w:rsidRPr="00635DB5" w:rsidRDefault="007649D1" w:rsidP="008269EE">
      <w:pPr>
        <w:pStyle w:val="ListeParagraf"/>
        <w:spacing w:after="20" w:line="389" w:lineRule="auto"/>
        <w:ind w:left="1418" w:right="17" w:firstLine="706"/>
      </w:pPr>
      <w:r w:rsidRPr="00635DB5">
        <w:t xml:space="preserve">ii)Standart yol levhalarının yanı sıra tali yollarla </w:t>
      </w:r>
      <w:r w:rsidR="002516AE" w:rsidRPr="00635DB5">
        <w:t>Yeşil Yola</w:t>
      </w:r>
      <w:r w:rsidRPr="00635DB5">
        <w:t xml:space="preserve"> bağlanan, yolculuk sırasında ziyaret edilebilecek kaynakları belirten, meraklıların yerel nüfusla kaynaşması ortamı sağlayan ve yerel halk tarafından dikilmiş intibasını veren levhaların kavşak noktalarına konması Uygulayıcı Kuruluşun sorumluluğundadır. Bu levhalar yerine monte edilmeden önce İdareye bilgi verilir.</w:t>
      </w:r>
    </w:p>
    <w:p w14:paraId="5940CA6E" w14:textId="77777777" w:rsidR="00CD777D" w:rsidRPr="00635DB5" w:rsidRDefault="00CD777D" w:rsidP="008269EE">
      <w:pPr>
        <w:pStyle w:val="ListeParagraf"/>
        <w:spacing w:after="20" w:line="389" w:lineRule="auto"/>
        <w:ind w:left="1418" w:right="17" w:firstLine="706"/>
      </w:pPr>
    </w:p>
    <w:p w14:paraId="2C4A7C6A" w14:textId="77777777" w:rsidR="00C8481D" w:rsidRPr="00635DB5" w:rsidRDefault="00C8481D" w:rsidP="00C9354C">
      <w:pPr>
        <w:rPr>
          <w:rFonts w:ascii="Times New Roman" w:hAnsi="Times New Roman" w:cs="Times New Roman"/>
          <w:b/>
          <w:sz w:val="24"/>
          <w:lang w:eastAsia="tr-TR"/>
        </w:rPr>
      </w:pPr>
      <w:bookmarkStart w:id="61" w:name="_Toc57050261"/>
      <w:r w:rsidRPr="00635DB5">
        <w:rPr>
          <w:rFonts w:ascii="Times New Roman" w:hAnsi="Times New Roman" w:cs="Times New Roman"/>
          <w:b/>
          <w:sz w:val="24"/>
          <w:lang w:eastAsia="tr-TR"/>
        </w:rPr>
        <w:lastRenderedPageBreak/>
        <w:t>Uygun Olmayan Faaliyetler:</w:t>
      </w:r>
      <w:bookmarkEnd w:id="61"/>
    </w:p>
    <w:p w14:paraId="4093BE15" w14:textId="05547601" w:rsidR="00C8481D" w:rsidRPr="00635DB5" w:rsidRDefault="00C8481D" w:rsidP="00974B1A">
      <w:pPr>
        <w:numPr>
          <w:ilvl w:val="0"/>
          <w:numId w:val="23"/>
        </w:numPr>
        <w:spacing w:after="284" w:line="388" w:lineRule="auto"/>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Yerel kuruluşların rutin aktivitelerini finanse etmeyi teklif eden, özellikle faaliyet giderlerini ve peyzaj, restorasyon, röleve, restitüsyon, cephe giydirme, projelendirme ve çevre düzenlemesi işlerini kapsayan projeler</w:t>
      </w:r>
    </w:p>
    <w:p w14:paraId="7EF001B8" w14:textId="336D956F" w:rsidR="00C8481D" w:rsidRPr="00635DB5" w:rsidRDefault="00C8481D" w:rsidP="00C8481D">
      <w:pPr>
        <w:keepNext/>
        <w:keepLines/>
        <w:spacing w:after="196" w:line="399" w:lineRule="auto"/>
        <w:jc w:val="both"/>
        <w:outlineLvl w:val="0"/>
        <w:rPr>
          <w:rFonts w:ascii="Times New Roman" w:eastAsia="Times New Roman" w:hAnsi="Times New Roman" w:cs="Times New Roman"/>
          <w:b/>
          <w:color w:val="000000"/>
          <w:sz w:val="24"/>
          <w:lang w:eastAsia="tr-TR"/>
        </w:rPr>
      </w:pPr>
      <w:bookmarkStart w:id="62" w:name="_Toc57050262"/>
      <w:r w:rsidRPr="00635DB5">
        <w:rPr>
          <w:rFonts w:ascii="Times New Roman" w:eastAsia="Times New Roman" w:hAnsi="Times New Roman" w:cs="Times New Roman"/>
          <w:b/>
          <w:color w:val="000000"/>
          <w:sz w:val="24"/>
          <w:lang w:eastAsia="tr-TR"/>
        </w:rPr>
        <w:t>EK-I/9. ÖZEL GEREKSİNİMİ OLAN BİREYLERİN DESTEKLENMESİ PROGRAMI UYGULAMA ÇERÇEVESİ</w:t>
      </w:r>
      <w:bookmarkEnd w:id="62"/>
    </w:p>
    <w:p w14:paraId="587EE4BB" w14:textId="77777777" w:rsidR="00C8481D" w:rsidRPr="00635DB5" w:rsidRDefault="00F4085B" w:rsidP="00C9354C">
      <w:pPr>
        <w:rPr>
          <w:rFonts w:ascii="Times New Roman" w:hAnsi="Times New Roman" w:cs="Times New Roman"/>
          <w:b/>
          <w:sz w:val="24"/>
          <w:lang w:eastAsia="tr-TR"/>
        </w:rPr>
      </w:pPr>
      <w:bookmarkStart w:id="63" w:name="_Toc57050263"/>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63"/>
    </w:p>
    <w:p w14:paraId="1719C190" w14:textId="4886E291" w:rsidR="00C8481D" w:rsidRPr="00635DB5" w:rsidRDefault="00F4085B"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Özel Gereksinimi Olan Bireylerin Desteklenmesi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 xml:space="preserve">Programı kapsamında uygulanacak projelere ilişkin temel esasları belirlemektedir. </w:t>
      </w:r>
    </w:p>
    <w:p w14:paraId="52236CCE" w14:textId="77777777" w:rsidR="00C8481D" w:rsidRPr="00635DB5" w:rsidRDefault="00C8481D" w:rsidP="00C9354C">
      <w:pPr>
        <w:rPr>
          <w:rFonts w:ascii="Times New Roman" w:hAnsi="Times New Roman" w:cs="Times New Roman"/>
          <w:b/>
          <w:sz w:val="24"/>
          <w:lang w:eastAsia="tr-TR"/>
        </w:rPr>
      </w:pPr>
      <w:bookmarkStart w:id="64" w:name="_Toc57050264"/>
      <w:r w:rsidRPr="00635DB5">
        <w:rPr>
          <w:rFonts w:ascii="Times New Roman" w:hAnsi="Times New Roman" w:cs="Times New Roman"/>
          <w:b/>
          <w:sz w:val="24"/>
          <w:lang w:eastAsia="tr-TR"/>
        </w:rPr>
        <w:t>Eş-Finansman:</w:t>
      </w:r>
      <w:bookmarkEnd w:id="64"/>
    </w:p>
    <w:p w14:paraId="3411FD38" w14:textId="77777777" w:rsidR="00C8481D" w:rsidRPr="00635DB5" w:rsidRDefault="003D6DED" w:rsidP="007A5D02">
      <w:pPr>
        <w:pStyle w:val="ListeParagraf"/>
        <w:spacing w:after="0"/>
        <w:ind w:firstLine="0"/>
      </w:pPr>
      <w:r w:rsidRPr="00635DB5">
        <w:t>E</w:t>
      </w:r>
      <w:r w:rsidR="00742789" w:rsidRPr="00635DB5">
        <w:t xml:space="preserve">ş finansman </w:t>
      </w:r>
      <w:r w:rsidRPr="00635DB5">
        <w:t xml:space="preserve">oranı </w:t>
      </w:r>
      <w:r w:rsidR="007A5D02" w:rsidRPr="00635DB5">
        <w:t>en az %10</w:t>
      </w:r>
      <w:r w:rsidR="00C8481D" w:rsidRPr="00635DB5">
        <w:t xml:space="preserve"> </w:t>
      </w:r>
      <w:r w:rsidR="00742789" w:rsidRPr="00635DB5">
        <w:t>olmalıdır</w:t>
      </w:r>
      <w:r w:rsidR="00C8481D" w:rsidRPr="00635DB5">
        <w:t>.</w:t>
      </w:r>
    </w:p>
    <w:p w14:paraId="312C13C7" w14:textId="77777777" w:rsidR="00C8481D" w:rsidRPr="00635DB5" w:rsidRDefault="00C8481D" w:rsidP="00C9354C">
      <w:pPr>
        <w:rPr>
          <w:rFonts w:ascii="Times New Roman" w:hAnsi="Times New Roman" w:cs="Times New Roman"/>
          <w:b/>
          <w:sz w:val="24"/>
          <w:lang w:eastAsia="tr-TR"/>
        </w:rPr>
      </w:pPr>
      <w:bookmarkStart w:id="65" w:name="_Toc57050265"/>
      <w:r w:rsidRPr="00635DB5">
        <w:rPr>
          <w:rFonts w:ascii="Times New Roman" w:hAnsi="Times New Roman" w:cs="Times New Roman"/>
          <w:b/>
          <w:sz w:val="24"/>
          <w:lang w:eastAsia="tr-TR"/>
        </w:rPr>
        <w:t>Uygunluk kriterleri:</w:t>
      </w:r>
      <w:bookmarkEnd w:id="65"/>
    </w:p>
    <w:p w14:paraId="02FF893F" w14:textId="77777777" w:rsidR="00C8481D" w:rsidRPr="00635DB5" w:rsidRDefault="00C8481D" w:rsidP="00974B1A">
      <w:pPr>
        <w:pStyle w:val="ListeParagraf"/>
        <w:numPr>
          <w:ilvl w:val="0"/>
          <w:numId w:val="24"/>
        </w:numPr>
        <w:spacing w:after="0"/>
      </w:pPr>
      <w:r w:rsidRPr="00635DB5">
        <w:t>Program kapsamında yürütülecek faaliyetlerin sadece özel gereksinimleri olan bireylere ve bakım vericilerine yönelik olması, diğer dezavantajlı gruplara yönelik herhangi bir faaliyet içermemesi,</w:t>
      </w:r>
    </w:p>
    <w:p w14:paraId="2040E219" w14:textId="3EC437DD" w:rsidR="00C8481D" w:rsidRPr="00635DB5" w:rsidRDefault="00C8481D" w:rsidP="00974B1A">
      <w:pPr>
        <w:pStyle w:val="ListeParagraf"/>
        <w:numPr>
          <w:ilvl w:val="0"/>
          <w:numId w:val="24"/>
        </w:numPr>
        <w:spacing w:after="0"/>
      </w:pPr>
      <w:r w:rsidRPr="00635DB5">
        <w:t>Projelerin özel gereksinimi olan bireylerin bağımsız yaşamını destekler nitelikte olması</w:t>
      </w:r>
      <w:r w:rsidR="001E3926" w:rsidRPr="00635DB5">
        <w:t>.</w:t>
      </w:r>
    </w:p>
    <w:p w14:paraId="742E9300" w14:textId="77777777" w:rsidR="00C8481D" w:rsidRPr="00635DB5" w:rsidRDefault="00C8481D" w:rsidP="00C9354C">
      <w:pPr>
        <w:rPr>
          <w:rFonts w:ascii="Times New Roman" w:hAnsi="Times New Roman" w:cs="Times New Roman"/>
          <w:b/>
          <w:sz w:val="24"/>
          <w:lang w:eastAsia="tr-TR"/>
        </w:rPr>
      </w:pPr>
      <w:bookmarkStart w:id="66" w:name="_Toc57050266"/>
      <w:r w:rsidRPr="00635DB5">
        <w:rPr>
          <w:rFonts w:ascii="Times New Roman" w:hAnsi="Times New Roman" w:cs="Times New Roman"/>
          <w:b/>
          <w:sz w:val="24"/>
          <w:lang w:eastAsia="tr-TR"/>
        </w:rPr>
        <w:t>Uygun Proje Konuları ve Faaliyetleri:</w:t>
      </w:r>
      <w:bookmarkEnd w:id="66"/>
    </w:p>
    <w:p w14:paraId="39CA6781" w14:textId="77777777" w:rsidR="00C8481D" w:rsidRPr="00635DB5" w:rsidRDefault="00C8481D" w:rsidP="00974B1A">
      <w:pPr>
        <w:pStyle w:val="ListeParagraf"/>
        <w:numPr>
          <w:ilvl w:val="0"/>
          <w:numId w:val="25"/>
        </w:numPr>
        <w:spacing w:after="0"/>
      </w:pPr>
      <w:r w:rsidRPr="00635DB5">
        <w:t>Projeler seçilirken,</w:t>
      </w:r>
    </w:p>
    <w:p w14:paraId="24F1871F" w14:textId="089FE2CB" w:rsidR="00C8481D" w:rsidRPr="00635DB5" w:rsidRDefault="00C8481D" w:rsidP="00974B1A">
      <w:pPr>
        <w:pStyle w:val="ListeParagraf"/>
        <w:numPr>
          <w:ilvl w:val="0"/>
          <w:numId w:val="26"/>
        </w:numPr>
        <w:spacing w:after="0"/>
      </w:pPr>
      <w:r w:rsidRPr="00635DB5">
        <w:t>En az bir özel gereksinimi olan bireyin yaşadığı yoksul hanelere</w:t>
      </w:r>
      <w:r w:rsidR="001E3926" w:rsidRPr="00635DB5">
        <w:t>,</w:t>
      </w:r>
    </w:p>
    <w:p w14:paraId="60D98022" w14:textId="78CC407D" w:rsidR="00C8481D" w:rsidRPr="00635DB5" w:rsidRDefault="00C8481D" w:rsidP="00974B1A">
      <w:pPr>
        <w:pStyle w:val="ListeParagraf"/>
        <w:numPr>
          <w:ilvl w:val="0"/>
          <w:numId w:val="26"/>
        </w:numPr>
        <w:spacing w:after="0"/>
      </w:pPr>
      <w:r w:rsidRPr="00635DB5">
        <w:t>Kırsalda yaşayan özel gereksinimi olan bireylere</w:t>
      </w:r>
      <w:r w:rsidR="001E3926" w:rsidRPr="00635DB5">
        <w:t>,</w:t>
      </w:r>
    </w:p>
    <w:p w14:paraId="13158A52" w14:textId="093439AF" w:rsidR="00C8481D" w:rsidRPr="00635DB5" w:rsidRDefault="00270BE7" w:rsidP="00974B1A">
      <w:pPr>
        <w:pStyle w:val="ListeParagraf"/>
        <w:numPr>
          <w:ilvl w:val="0"/>
          <w:numId w:val="26"/>
        </w:numPr>
        <w:spacing w:after="0"/>
      </w:pPr>
      <w:r w:rsidRPr="00635DB5">
        <w:t>Kadın, ç</w:t>
      </w:r>
      <w:r w:rsidR="00C8481D" w:rsidRPr="00635DB5">
        <w:t>ocuk ve genç özel gereksinimi olan bireylere yönelik projelere öncelik verilecektir.</w:t>
      </w:r>
    </w:p>
    <w:p w14:paraId="3C6829D5" w14:textId="77777777" w:rsidR="00C8481D" w:rsidRPr="00635DB5" w:rsidRDefault="00C8481D" w:rsidP="00974B1A">
      <w:pPr>
        <w:pStyle w:val="ListeParagraf"/>
        <w:numPr>
          <w:ilvl w:val="0"/>
          <w:numId w:val="25"/>
        </w:numPr>
        <w:spacing w:after="0"/>
      </w:pPr>
      <w:r w:rsidRPr="00635DB5">
        <w:t>Program çerçevesinde,</w:t>
      </w:r>
    </w:p>
    <w:p w14:paraId="03199325" w14:textId="77777777" w:rsidR="00C8481D" w:rsidRPr="00635DB5" w:rsidRDefault="00C8481D" w:rsidP="00974B1A">
      <w:pPr>
        <w:pStyle w:val="ListeParagraf"/>
        <w:numPr>
          <w:ilvl w:val="0"/>
          <w:numId w:val="27"/>
        </w:numPr>
        <w:spacing w:after="0"/>
      </w:pPr>
      <w:r w:rsidRPr="00635DB5">
        <w:t xml:space="preserve">Özel gereksinimi olan bireylerin </w:t>
      </w:r>
    </w:p>
    <w:p w14:paraId="072E9FDA" w14:textId="4ED2E4D5" w:rsidR="00C8481D" w:rsidRPr="00635DB5" w:rsidRDefault="00C8481D" w:rsidP="00974B1A">
      <w:pPr>
        <w:pStyle w:val="ListeParagraf"/>
        <w:numPr>
          <w:ilvl w:val="0"/>
          <w:numId w:val="29"/>
        </w:numPr>
        <w:spacing w:after="0"/>
      </w:pPr>
      <w:r w:rsidRPr="00635DB5">
        <w:t>Fiziksel ve psikolojik sağlık ve koşullarını iyileştirmeye yönelik eğitim, danışmanlık hizmetlerinin verilmesi; bu hizmetleri veren kurum ve kuruluşların kurumsal kapasitelerinin artırılması</w:t>
      </w:r>
      <w:r w:rsidR="001E3926" w:rsidRPr="00635DB5">
        <w:t>,</w:t>
      </w:r>
    </w:p>
    <w:p w14:paraId="22B72486" w14:textId="77777777" w:rsidR="00C8481D" w:rsidRPr="00635DB5" w:rsidRDefault="00C8481D" w:rsidP="00974B1A">
      <w:pPr>
        <w:pStyle w:val="ListeParagraf"/>
        <w:numPr>
          <w:ilvl w:val="0"/>
          <w:numId w:val="29"/>
        </w:numPr>
        <w:spacing w:after="0"/>
      </w:pPr>
      <w:r w:rsidRPr="00635DB5">
        <w:t>Şehir içindeki sinema, tiyatro, festival, kongre, park</w:t>
      </w:r>
      <w:r w:rsidR="00292300" w:rsidRPr="00635DB5">
        <w:t xml:space="preserve"> ve ibadethane</w:t>
      </w:r>
      <w:r w:rsidRPr="00635DB5">
        <w:t xml:space="preserve"> gibi faaliyet alanlarına ve kamu kurumlarına erişiminin kolaylaştırılmasına yönelik mekanizmaların geliştirilmesi, </w:t>
      </w:r>
    </w:p>
    <w:p w14:paraId="6700E73C" w14:textId="0BA1AF1A" w:rsidR="00C8481D" w:rsidRPr="00635DB5" w:rsidRDefault="00C8481D" w:rsidP="00974B1A">
      <w:pPr>
        <w:pStyle w:val="ListeParagraf"/>
        <w:numPr>
          <w:ilvl w:val="0"/>
          <w:numId w:val="29"/>
        </w:numPr>
        <w:spacing w:after="0"/>
      </w:pPr>
      <w:r w:rsidRPr="00635DB5">
        <w:lastRenderedPageBreak/>
        <w:t>Bölgede istihdam, eğitim, sosyal hayata katılım alanlarındaki deneyimlerine ilişkin saha araştırmalarının yürütülmesi</w:t>
      </w:r>
      <w:r w:rsidR="001E3926" w:rsidRPr="00635DB5">
        <w:t>,</w:t>
      </w:r>
    </w:p>
    <w:p w14:paraId="28B3CD17" w14:textId="76ECF9EA" w:rsidR="00C8481D" w:rsidRPr="00635DB5" w:rsidRDefault="00C8481D" w:rsidP="00974B1A">
      <w:pPr>
        <w:pStyle w:val="ListeParagraf"/>
        <w:numPr>
          <w:ilvl w:val="0"/>
          <w:numId w:val="29"/>
        </w:numPr>
        <w:spacing w:after="0"/>
      </w:pPr>
      <w:r w:rsidRPr="00635DB5">
        <w:t>İş yaşamında karşılaştıkları erişilebilirlik sorunlarının giderilmesi</w:t>
      </w:r>
      <w:r w:rsidR="001E3926" w:rsidRPr="00635DB5">
        <w:t>,</w:t>
      </w:r>
    </w:p>
    <w:p w14:paraId="14CFB6E3" w14:textId="365D952A" w:rsidR="00C8481D" w:rsidRPr="00635DB5" w:rsidRDefault="00C8481D" w:rsidP="00974B1A">
      <w:pPr>
        <w:pStyle w:val="ListeParagraf"/>
        <w:numPr>
          <w:ilvl w:val="0"/>
          <w:numId w:val="29"/>
        </w:numPr>
        <w:spacing w:after="0"/>
      </w:pPr>
      <w:r w:rsidRPr="00635DB5">
        <w:t>Engel türüne göre eğitime erişimlerini kolaylaştıracak özellikle teknolojik ve inovatif mekanizmaların geliştirilmesi</w:t>
      </w:r>
      <w:r w:rsidR="001E3926" w:rsidRPr="00635DB5">
        <w:t>,</w:t>
      </w:r>
    </w:p>
    <w:p w14:paraId="7FA7D989" w14:textId="3F303E9B" w:rsidR="00C8481D" w:rsidRPr="00635DB5" w:rsidRDefault="00C8481D" w:rsidP="00974B1A">
      <w:pPr>
        <w:pStyle w:val="ListeParagraf"/>
        <w:numPr>
          <w:ilvl w:val="0"/>
          <w:numId w:val="29"/>
        </w:numPr>
        <w:spacing w:after="0"/>
      </w:pPr>
      <w:r w:rsidRPr="00635DB5">
        <w:t>Sportif faaliyetlere katılımının desteklenmesi</w:t>
      </w:r>
      <w:r w:rsidR="001E3926" w:rsidRPr="00635DB5">
        <w:t>,</w:t>
      </w:r>
    </w:p>
    <w:p w14:paraId="65514A03" w14:textId="38DE8BB0" w:rsidR="00C8481D" w:rsidRPr="00635DB5" w:rsidRDefault="00C8481D" w:rsidP="00974B1A">
      <w:pPr>
        <w:pStyle w:val="ListeParagraf"/>
        <w:numPr>
          <w:ilvl w:val="0"/>
          <w:numId w:val="29"/>
        </w:numPr>
        <w:spacing w:after="0"/>
      </w:pPr>
      <w:r w:rsidRPr="00635DB5">
        <w:t>Fiziksel, psikolojik ve sosyal anlamda yaşam kalitelerini artıracak teknoloji, yazılım ve inovatif uygulamaların desteklenmesi</w:t>
      </w:r>
      <w:r w:rsidR="001E3926" w:rsidRPr="00635DB5">
        <w:t>,</w:t>
      </w:r>
    </w:p>
    <w:p w14:paraId="7A914EFF" w14:textId="4CA1AE70" w:rsidR="00C8481D" w:rsidRPr="00635DB5" w:rsidRDefault="00C8481D" w:rsidP="00974B1A">
      <w:pPr>
        <w:pStyle w:val="ListeParagraf"/>
        <w:numPr>
          <w:ilvl w:val="0"/>
          <w:numId w:val="29"/>
        </w:numPr>
        <w:spacing w:after="0"/>
      </w:pPr>
      <w:r w:rsidRPr="00635DB5">
        <w:t>Özel gereksinimi olmayan bireyleri de içerecek şekilde sosyal sermayesinin ve etkileşiminin geliştirilmesi</w:t>
      </w:r>
      <w:r w:rsidR="001E3926" w:rsidRPr="00635DB5">
        <w:t>,</w:t>
      </w:r>
    </w:p>
    <w:p w14:paraId="33907AC8" w14:textId="71ADCDCF" w:rsidR="00C8481D" w:rsidRPr="00635DB5" w:rsidRDefault="00C8481D" w:rsidP="00974B1A">
      <w:pPr>
        <w:pStyle w:val="ListeParagraf"/>
        <w:numPr>
          <w:ilvl w:val="0"/>
          <w:numId w:val="29"/>
        </w:numPr>
        <w:spacing w:after="0"/>
      </w:pPr>
      <w:r w:rsidRPr="00635DB5">
        <w:t>Bakım vericilerinden bağımsız bir biçimde seyahat etmelerinin, sosyal hayata ve istihdama katılmalarının sağlanmasına yönelik proje ve faaliyetlerin desteklenmesi</w:t>
      </w:r>
      <w:r w:rsidR="001E3926" w:rsidRPr="00635DB5">
        <w:t>.</w:t>
      </w:r>
    </w:p>
    <w:p w14:paraId="48C32518" w14:textId="1A313C65" w:rsidR="00C8481D" w:rsidRPr="00635DB5" w:rsidRDefault="00C8481D" w:rsidP="00974B1A">
      <w:pPr>
        <w:pStyle w:val="ListeParagraf"/>
        <w:numPr>
          <w:ilvl w:val="0"/>
          <w:numId w:val="27"/>
        </w:numPr>
        <w:spacing w:after="0"/>
      </w:pPr>
      <w:r w:rsidRPr="00635DB5">
        <w:t>Özel gereksinimi olan bireylere bakım verenlerin psikolojik ve sosyal ihtiyaçlarının giderilmesine yönelik yenilikçi uygulamalar</w:t>
      </w:r>
      <w:r w:rsidR="001E3926" w:rsidRPr="00635DB5">
        <w:t>ın</w:t>
      </w:r>
      <w:r w:rsidRPr="00635DB5">
        <w:t xml:space="preserve"> desteklen</w:t>
      </w:r>
      <w:r w:rsidR="001E3926" w:rsidRPr="00635DB5">
        <w:t>mesi.</w:t>
      </w:r>
    </w:p>
    <w:p w14:paraId="0172ECC7" w14:textId="77777777" w:rsidR="00C8481D" w:rsidRPr="00635DB5" w:rsidRDefault="00C8481D" w:rsidP="00C9354C">
      <w:pPr>
        <w:rPr>
          <w:rFonts w:ascii="Times New Roman" w:hAnsi="Times New Roman" w:cs="Times New Roman"/>
          <w:b/>
          <w:sz w:val="24"/>
          <w:lang w:eastAsia="tr-TR"/>
        </w:rPr>
      </w:pPr>
      <w:bookmarkStart w:id="67" w:name="_Toc57050267"/>
      <w:r w:rsidRPr="00635DB5">
        <w:rPr>
          <w:rFonts w:ascii="Times New Roman" w:hAnsi="Times New Roman" w:cs="Times New Roman"/>
          <w:b/>
          <w:sz w:val="24"/>
          <w:lang w:eastAsia="tr-TR"/>
        </w:rPr>
        <w:t>Uygun Olmayan Faaliyetler:</w:t>
      </w:r>
      <w:bookmarkEnd w:id="67"/>
    </w:p>
    <w:p w14:paraId="30F246B7" w14:textId="5C7BC77C" w:rsidR="00C8481D" w:rsidRPr="00635DB5" w:rsidRDefault="00C8481D" w:rsidP="00974B1A">
      <w:pPr>
        <w:pStyle w:val="ListeParagraf"/>
        <w:numPr>
          <w:ilvl w:val="0"/>
          <w:numId w:val="28"/>
        </w:numPr>
        <w:spacing w:after="0"/>
      </w:pPr>
      <w:r w:rsidRPr="00635DB5">
        <w:t>Bu program kapsamında özel gereksinimi olan bireylerin ve bakım verenlerinin nihai faydalanıcı olmadığı faaliyet</w:t>
      </w:r>
      <w:r w:rsidR="00C519BD" w:rsidRPr="00635DB5">
        <w:t>ler,</w:t>
      </w:r>
    </w:p>
    <w:p w14:paraId="598FABB4" w14:textId="1A63AFFB" w:rsidR="00C8481D" w:rsidRPr="00635DB5" w:rsidRDefault="00C8481D" w:rsidP="00974B1A">
      <w:pPr>
        <w:pStyle w:val="ListeParagraf"/>
        <w:numPr>
          <w:ilvl w:val="0"/>
          <w:numId w:val="28"/>
        </w:numPr>
        <w:spacing w:after="0"/>
      </w:pPr>
      <w:r w:rsidRPr="00635DB5">
        <w:t>Özel gereksinimi olan bireylerin bağımsız yaşam hakkı konusunda farkındalık yansıtmayan projeler</w:t>
      </w:r>
      <w:r w:rsidR="00C519BD" w:rsidRPr="00635DB5">
        <w:t>.</w:t>
      </w:r>
    </w:p>
    <w:p w14:paraId="77BAF9D5"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68" w:name="_Toc57050268"/>
      <w:r w:rsidRPr="00635DB5">
        <w:rPr>
          <w:rFonts w:ascii="Times New Roman" w:eastAsia="Times New Roman" w:hAnsi="Times New Roman" w:cs="Times New Roman"/>
          <w:b/>
          <w:color w:val="000000"/>
          <w:sz w:val="24"/>
          <w:lang w:eastAsia="tr-TR"/>
        </w:rPr>
        <w:t xml:space="preserve">EK-I/10. </w:t>
      </w:r>
      <w:r w:rsidR="008A6A00" w:rsidRPr="00635DB5">
        <w:rPr>
          <w:rFonts w:ascii="Times New Roman" w:eastAsia="Times New Roman" w:hAnsi="Times New Roman" w:cs="Times New Roman"/>
          <w:b/>
          <w:color w:val="000000"/>
          <w:sz w:val="24"/>
          <w:lang w:eastAsia="tr-TR"/>
        </w:rPr>
        <w:t xml:space="preserve">GENÇLERİN </w:t>
      </w:r>
      <w:r w:rsidRPr="00635DB5">
        <w:rPr>
          <w:rFonts w:ascii="Times New Roman" w:eastAsia="Times New Roman" w:hAnsi="Times New Roman" w:cs="Times New Roman"/>
          <w:b/>
          <w:color w:val="000000"/>
          <w:sz w:val="24"/>
          <w:lang w:eastAsia="tr-TR"/>
        </w:rPr>
        <w:t xml:space="preserve">VE </w:t>
      </w:r>
      <w:r w:rsidR="008A6A00" w:rsidRPr="00635DB5">
        <w:rPr>
          <w:rFonts w:ascii="Times New Roman" w:eastAsia="Times New Roman" w:hAnsi="Times New Roman" w:cs="Times New Roman"/>
          <w:b/>
          <w:color w:val="000000"/>
          <w:sz w:val="24"/>
          <w:lang w:eastAsia="tr-TR"/>
        </w:rPr>
        <w:t xml:space="preserve">KADINLARIN EĞİTİME VE </w:t>
      </w:r>
      <w:r w:rsidRPr="00635DB5">
        <w:rPr>
          <w:rFonts w:ascii="Times New Roman" w:eastAsia="Times New Roman" w:hAnsi="Times New Roman" w:cs="Times New Roman"/>
          <w:b/>
          <w:color w:val="000000"/>
          <w:sz w:val="24"/>
          <w:lang w:eastAsia="tr-TR"/>
        </w:rPr>
        <w:t>İSTİHDAMA KA</w:t>
      </w:r>
      <w:r w:rsidR="008A6A00" w:rsidRPr="00635DB5">
        <w:rPr>
          <w:rFonts w:ascii="Times New Roman" w:eastAsia="Times New Roman" w:hAnsi="Times New Roman" w:cs="Times New Roman"/>
          <w:b/>
          <w:color w:val="000000"/>
          <w:sz w:val="24"/>
          <w:lang w:eastAsia="tr-TR"/>
        </w:rPr>
        <w:t>ZANDIRILMASI</w:t>
      </w:r>
      <w:r w:rsidRPr="00635DB5">
        <w:rPr>
          <w:rFonts w:ascii="Times New Roman" w:eastAsia="Times New Roman" w:hAnsi="Times New Roman" w:cs="Times New Roman"/>
          <w:b/>
          <w:color w:val="000000"/>
          <w:sz w:val="24"/>
          <w:lang w:eastAsia="tr-TR"/>
        </w:rPr>
        <w:t xml:space="preserve"> UYGULAMA ÇERÇEVESİ</w:t>
      </w:r>
      <w:bookmarkEnd w:id="68"/>
    </w:p>
    <w:p w14:paraId="5B0F5604" w14:textId="77777777" w:rsidR="00C8481D" w:rsidRPr="00635DB5" w:rsidRDefault="00DA3BF3" w:rsidP="00C9354C">
      <w:pPr>
        <w:rPr>
          <w:rFonts w:ascii="Times New Roman" w:hAnsi="Times New Roman" w:cs="Times New Roman"/>
          <w:b/>
          <w:sz w:val="24"/>
          <w:lang w:eastAsia="tr-TR"/>
        </w:rPr>
      </w:pPr>
      <w:bookmarkStart w:id="69" w:name="_Toc57050269"/>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69"/>
    </w:p>
    <w:p w14:paraId="7663B82F" w14:textId="70D6BA90" w:rsidR="00C8481D" w:rsidRPr="00635DB5" w:rsidRDefault="00DA3BF3"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Bu uygulama çerçevesi; </w:t>
      </w:r>
      <w:r w:rsidR="008A6A00" w:rsidRPr="00635DB5">
        <w:rPr>
          <w:rFonts w:ascii="Times New Roman" w:eastAsia="Times New Roman" w:hAnsi="Times New Roman" w:cs="Times New Roman"/>
          <w:color w:val="000000"/>
          <w:sz w:val="24"/>
          <w:lang w:eastAsia="tr-TR"/>
        </w:rPr>
        <w:t>Gençlerin ve Kadınların Eğitime ve</w:t>
      </w:r>
      <w:r w:rsidR="005E78B8" w:rsidRPr="00635DB5">
        <w:rPr>
          <w:rFonts w:ascii="Times New Roman" w:eastAsia="Times New Roman" w:hAnsi="Times New Roman" w:cs="Times New Roman"/>
          <w:color w:val="000000"/>
          <w:sz w:val="24"/>
          <w:lang w:eastAsia="tr-TR"/>
        </w:rPr>
        <w:t>/veya</w:t>
      </w:r>
      <w:r w:rsidR="008A6A00" w:rsidRPr="00635DB5">
        <w:rPr>
          <w:rFonts w:ascii="Times New Roman" w:eastAsia="Times New Roman" w:hAnsi="Times New Roman" w:cs="Times New Roman"/>
          <w:color w:val="000000"/>
          <w:sz w:val="24"/>
          <w:lang w:eastAsia="tr-TR"/>
        </w:rPr>
        <w:t xml:space="preserve"> İstihdama Kazandırılması </w:t>
      </w:r>
      <w:r w:rsidR="00046510" w:rsidRPr="00635DB5">
        <w:rPr>
          <w:rFonts w:ascii="Times New Roman" w:eastAsia="Times New Roman" w:hAnsi="Times New Roman" w:cs="Times New Roman"/>
          <w:color w:val="000000"/>
          <w:sz w:val="24"/>
          <w:lang w:eastAsia="tr-TR"/>
        </w:rPr>
        <w:t xml:space="preserve">Sektörel Operasyonel </w:t>
      </w:r>
      <w:r w:rsidRPr="00635DB5">
        <w:rPr>
          <w:rFonts w:ascii="Times New Roman" w:eastAsia="Times New Roman" w:hAnsi="Times New Roman" w:cs="Times New Roman"/>
          <w:color w:val="000000"/>
          <w:sz w:val="24"/>
          <w:lang w:eastAsia="tr-TR"/>
        </w:rPr>
        <w:t>Program</w:t>
      </w:r>
      <w:r w:rsidR="005E78B8" w:rsidRPr="00635DB5">
        <w:rPr>
          <w:rFonts w:ascii="Times New Roman" w:eastAsia="Times New Roman" w:hAnsi="Times New Roman" w:cs="Times New Roman"/>
          <w:color w:val="000000"/>
          <w:sz w:val="24"/>
          <w:lang w:eastAsia="tr-TR"/>
        </w:rPr>
        <w:t>lar</w:t>
      </w:r>
      <w:r w:rsidRPr="00635DB5">
        <w:rPr>
          <w:rFonts w:ascii="Times New Roman" w:eastAsia="Times New Roman" w:hAnsi="Times New Roman" w:cs="Times New Roman"/>
          <w:color w:val="000000"/>
          <w:sz w:val="24"/>
          <w:lang w:eastAsia="tr-TR"/>
        </w:rPr>
        <w:t>ı</w:t>
      </w:r>
      <w:r w:rsidR="008A6A00" w:rsidRPr="00635DB5">
        <w:rPr>
          <w:rFonts w:ascii="Times New Roman" w:eastAsia="Times New Roman" w:hAnsi="Times New Roman" w:cs="Times New Roman"/>
          <w:color w:val="000000"/>
          <w:sz w:val="24"/>
          <w:lang w:eastAsia="tr-TR"/>
        </w:rPr>
        <w:t xml:space="preserve"> kapsamında</w:t>
      </w:r>
      <w:r w:rsidRPr="00635DB5">
        <w:rPr>
          <w:rFonts w:ascii="Times New Roman" w:eastAsia="Times New Roman" w:hAnsi="Times New Roman" w:cs="Times New Roman"/>
          <w:color w:val="000000"/>
          <w:sz w:val="24"/>
          <w:lang w:eastAsia="tr-TR"/>
        </w:rPr>
        <w:t xml:space="preserve"> uygulanacak projelere ilişkin temel esasları belirlemektedir. </w:t>
      </w:r>
    </w:p>
    <w:p w14:paraId="6A9DD005" w14:textId="77777777" w:rsidR="00C8481D" w:rsidRPr="00635DB5" w:rsidRDefault="00C8481D" w:rsidP="00C9354C">
      <w:pPr>
        <w:rPr>
          <w:rFonts w:ascii="Times New Roman" w:hAnsi="Times New Roman" w:cs="Times New Roman"/>
          <w:b/>
          <w:sz w:val="24"/>
          <w:lang w:eastAsia="tr-TR"/>
        </w:rPr>
      </w:pPr>
      <w:bookmarkStart w:id="70" w:name="_Toc57050270"/>
      <w:r w:rsidRPr="00635DB5">
        <w:rPr>
          <w:rFonts w:ascii="Times New Roman" w:hAnsi="Times New Roman" w:cs="Times New Roman"/>
          <w:b/>
          <w:sz w:val="24"/>
          <w:lang w:eastAsia="tr-TR"/>
        </w:rPr>
        <w:t>Eş-Finansman:</w:t>
      </w:r>
      <w:bookmarkEnd w:id="70"/>
    </w:p>
    <w:p w14:paraId="43422DDA" w14:textId="77777777" w:rsidR="00C8481D" w:rsidRPr="00635DB5" w:rsidRDefault="003D6DED" w:rsidP="00496535">
      <w:pPr>
        <w:pStyle w:val="ListeParagraf"/>
        <w:spacing w:after="20" w:line="389" w:lineRule="auto"/>
        <w:ind w:right="6" w:firstLine="0"/>
      </w:pPr>
      <w:r w:rsidRPr="00635DB5">
        <w:t>Eş finansman oranı en az %10 olmalıdır.</w:t>
      </w:r>
      <w:r w:rsidR="00C8481D" w:rsidRPr="00635DB5">
        <w:t xml:space="preserve"> </w:t>
      </w:r>
    </w:p>
    <w:p w14:paraId="5CE5DC76" w14:textId="77777777" w:rsidR="00C8481D" w:rsidRPr="00635DB5" w:rsidRDefault="00C8481D" w:rsidP="00C9354C">
      <w:pPr>
        <w:rPr>
          <w:rFonts w:ascii="Times New Roman" w:hAnsi="Times New Roman" w:cs="Times New Roman"/>
          <w:b/>
          <w:sz w:val="24"/>
          <w:lang w:eastAsia="tr-TR"/>
        </w:rPr>
      </w:pPr>
      <w:bookmarkStart w:id="71" w:name="_Toc57050271"/>
      <w:r w:rsidRPr="00635DB5">
        <w:rPr>
          <w:rFonts w:ascii="Times New Roman" w:hAnsi="Times New Roman" w:cs="Times New Roman"/>
          <w:b/>
          <w:sz w:val="24"/>
          <w:lang w:eastAsia="tr-TR"/>
        </w:rPr>
        <w:t>Uygunluk kriterleri:</w:t>
      </w:r>
      <w:bookmarkEnd w:id="71"/>
    </w:p>
    <w:p w14:paraId="794773A7" w14:textId="77777777" w:rsidR="00C8481D" w:rsidRPr="00635DB5" w:rsidRDefault="00C8481D" w:rsidP="00974B1A">
      <w:pPr>
        <w:pStyle w:val="ListeParagraf"/>
        <w:numPr>
          <w:ilvl w:val="0"/>
          <w:numId w:val="30"/>
        </w:numPr>
        <w:spacing w:after="240"/>
      </w:pPr>
      <w:r w:rsidRPr="00635DB5">
        <w:t>Program kaps</w:t>
      </w:r>
      <w:r w:rsidR="009B58F8" w:rsidRPr="00635DB5">
        <w:t>amında yürütülecek faaliyetler</w:t>
      </w:r>
      <w:r w:rsidRPr="00635DB5">
        <w:t xml:space="preserve"> sadece istihdam odaklı ol</w:t>
      </w:r>
      <w:r w:rsidR="009B58F8" w:rsidRPr="00635DB5">
        <w:t>malıdır.</w:t>
      </w:r>
    </w:p>
    <w:p w14:paraId="452CD73C" w14:textId="79AEB601" w:rsidR="00C8481D" w:rsidRPr="00635DB5" w:rsidRDefault="00C8481D" w:rsidP="00974B1A">
      <w:pPr>
        <w:pStyle w:val="ListeParagraf"/>
        <w:numPr>
          <w:ilvl w:val="0"/>
          <w:numId w:val="30"/>
        </w:numPr>
        <w:spacing w:after="240"/>
      </w:pPr>
      <w:r w:rsidRPr="00635DB5">
        <w:t>Projenin nihai faydala</w:t>
      </w:r>
      <w:r w:rsidR="009B58F8" w:rsidRPr="00635DB5">
        <w:t>nıcıları kadınlar ve</w:t>
      </w:r>
      <w:r w:rsidRPr="00635DB5">
        <w:t>ya 15-2</w:t>
      </w:r>
      <w:r w:rsidR="006854FD" w:rsidRPr="00635DB5">
        <w:t>9</w:t>
      </w:r>
      <w:r w:rsidRPr="00635DB5">
        <w:t xml:space="preserve"> yaş aralığında</w:t>
      </w:r>
      <w:r w:rsidR="009B58F8" w:rsidRPr="00635DB5">
        <w:t>ki gençler</w:t>
      </w:r>
      <w:r w:rsidRPr="00635DB5">
        <w:t xml:space="preserve"> olmal</w:t>
      </w:r>
      <w:r w:rsidR="009B58F8" w:rsidRPr="00635DB5">
        <w:t>ıdır.</w:t>
      </w:r>
    </w:p>
    <w:p w14:paraId="644A0584" w14:textId="77777777" w:rsidR="00C8481D" w:rsidRPr="00635DB5" w:rsidRDefault="00C8481D" w:rsidP="00974B1A">
      <w:pPr>
        <w:pStyle w:val="ListeParagraf"/>
        <w:numPr>
          <w:ilvl w:val="0"/>
          <w:numId w:val="30"/>
        </w:numPr>
        <w:spacing w:after="240"/>
      </w:pPr>
      <w:r w:rsidRPr="00635DB5">
        <w:lastRenderedPageBreak/>
        <w:t>Gençlerin istihdamını artırmaya yönelik her bir proje için faydalanıcıların cinsiyet dağılımın</w:t>
      </w:r>
      <w:r w:rsidR="009B58F8" w:rsidRPr="00635DB5">
        <w:t>da denge gözetilmesi zorunludur</w:t>
      </w:r>
      <w:r w:rsidRPr="00635DB5">
        <w:t xml:space="preserve">. </w:t>
      </w:r>
    </w:p>
    <w:p w14:paraId="06C2884D" w14:textId="77777777" w:rsidR="00C8481D" w:rsidRPr="00635DB5" w:rsidRDefault="00C8481D" w:rsidP="00974B1A">
      <w:pPr>
        <w:pStyle w:val="ListeParagraf"/>
        <w:numPr>
          <w:ilvl w:val="0"/>
          <w:numId w:val="30"/>
        </w:numPr>
        <w:spacing w:after="20" w:line="389" w:lineRule="auto"/>
        <w:ind w:left="714" w:right="6" w:hanging="357"/>
      </w:pPr>
      <w:r w:rsidRPr="00635DB5">
        <w:t xml:space="preserve">Gençler ve kadınlar için yaratılan istihdam olanaklarının istihdam edilenlerin temel ve mesleki haklarını gözeterek kurgulanması ve </w:t>
      </w:r>
      <w:r w:rsidR="00250775" w:rsidRPr="00635DB5">
        <w:t>insana yaraşır</w:t>
      </w:r>
      <w:r w:rsidRPr="00635DB5">
        <w:t xml:space="preserve"> iş kriterlerine uyması zorunludur.</w:t>
      </w:r>
    </w:p>
    <w:p w14:paraId="6FF3A24C" w14:textId="77777777" w:rsidR="00C8481D" w:rsidRPr="00635DB5" w:rsidRDefault="00C8481D" w:rsidP="00C9354C">
      <w:pPr>
        <w:rPr>
          <w:rFonts w:ascii="Times New Roman" w:hAnsi="Times New Roman" w:cs="Times New Roman"/>
          <w:b/>
          <w:sz w:val="24"/>
          <w:lang w:eastAsia="tr-TR"/>
        </w:rPr>
      </w:pPr>
      <w:bookmarkStart w:id="72" w:name="_Toc57050272"/>
      <w:r w:rsidRPr="00635DB5">
        <w:rPr>
          <w:rFonts w:ascii="Times New Roman" w:hAnsi="Times New Roman" w:cs="Times New Roman"/>
          <w:b/>
          <w:sz w:val="24"/>
          <w:lang w:eastAsia="tr-TR"/>
        </w:rPr>
        <w:t>Uygun Proje Konuları ve Faaliyetleri:</w:t>
      </w:r>
      <w:bookmarkEnd w:id="72"/>
    </w:p>
    <w:p w14:paraId="70A643E1" w14:textId="77777777" w:rsidR="00C8481D" w:rsidRPr="00635DB5" w:rsidRDefault="00C8481D" w:rsidP="00974B1A">
      <w:pPr>
        <w:pStyle w:val="ListeParagraf"/>
        <w:numPr>
          <w:ilvl w:val="0"/>
          <w:numId w:val="31"/>
        </w:numPr>
        <w:spacing w:after="240"/>
      </w:pPr>
      <w:r w:rsidRPr="00635DB5">
        <w:t>Proje illerinde ihtiyaçlara uygun alanlarda nitelikli işgücünün yetiştirilmesi; öğrenciler başta olmak üzere mesleki bilgi ve becerilerin geliştirilmesi,</w:t>
      </w:r>
    </w:p>
    <w:p w14:paraId="3586FBC3" w14:textId="583CFF9D" w:rsidR="00C8481D" w:rsidRPr="00635DB5" w:rsidRDefault="00C8481D" w:rsidP="00974B1A">
      <w:pPr>
        <w:pStyle w:val="ListeParagraf"/>
        <w:numPr>
          <w:ilvl w:val="0"/>
          <w:numId w:val="31"/>
        </w:numPr>
        <w:spacing w:after="240"/>
      </w:pPr>
      <w:r w:rsidRPr="00635DB5">
        <w:t>Kendi işini kurabilecek genç ve kadın girişimcilere yönelik yönlendirme ve bilinçlendirme çalışmalarının yürütülmesi</w:t>
      </w:r>
      <w:r w:rsidR="00C519BD" w:rsidRPr="00635DB5">
        <w:t>,</w:t>
      </w:r>
    </w:p>
    <w:p w14:paraId="16752668" w14:textId="77777777" w:rsidR="00C8481D" w:rsidRPr="00635DB5" w:rsidRDefault="00C8481D" w:rsidP="00974B1A">
      <w:pPr>
        <w:pStyle w:val="ListeParagraf"/>
        <w:numPr>
          <w:ilvl w:val="0"/>
          <w:numId w:val="31"/>
        </w:numPr>
        <w:spacing w:after="240"/>
      </w:pPr>
      <w:r w:rsidRPr="00635DB5">
        <w:t>Kadınların ve gençlerin istihdam edilebilirliğinin artırılması amacıyla diğer kurum ve kuruluşlarca verilen beceri kurslarının dışında yenilikçi uygulama</w:t>
      </w:r>
      <w:r w:rsidR="00393FFC" w:rsidRPr="00635DB5">
        <w:t>la</w:t>
      </w:r>
      <w:r w:rsidRPr="00635DB5">
        <w:t xml:space="preserve">rın geliştirilmesi, </w:t>
      </w:r>
    </w:p>
    <w:p w14:paraId="274F30F6" w14:textId="372711A9" w:rsidR="00C8481D" w:rsidRPr="00635DB5" w:rsidRDefault="00C8481D" w:rsidP="00974B1A">
      <w:pPr>
        <w:pStyle w:val="ListeParagraf"/>
        <w:numPr>
          <w:ilvl w:val="0"/>
          <w:numId w:val="31"/>
        </w:numPr>
        <w:spacing w:after="240"/>
      </w:pPr>
      <w:r w:rsidRPr="00635DB5">
        <w:t>Özellikle genç kadınların becerilerinin geliştirilerek istihdama kazandırılması</w:t>
      </w:r>
      <w:r w:rsidR="00C519BD" w:rsidRPr="00635DB5">
        <w:t>,</w:t>
      </w:r>
    </w:p>
    <w:p w14:paraId="2416044B" w14:textId="70DD6240" w:rsidR="00C8481D" w:rsidRPr="00635DB5" w:rsidRDefault="00C8481D" w:rsidP="00974B1A">
      <w:pPr>
        <w:pStyle w:val="ListeParagraf"/>
        <w:numPr>
          <w:ilvl w:val="0"/>
          <w:numId w:val="31"/>
        </w:numPr>
        <w:spacing w:after="240"/>
      </w:pPr>
      <w:r w:rsidRPr="00635DB5">
        <w:t>Bölge içindeki farklı illerin genç ve kadın nüfusu arasında etkileşimin ve sosyal sermayenin geliştirilmesi</w:t>
      </w:r>
      <w:r w:rsidR="00C519BD" w:rsidRPr="00635DB5">
        <w:t>,</w:t>
      </w:r>
    </w:p>
    <w:p w14:paraId="7BAF6A30" w14:textId="780F13A1" w:rsidR="00C8481D" w:rsidRPr="00635DB5" w:rsidRDefault="00C8481D" w:rsidP="00974B1A">
      <w:pPr>
        <w:pStyle w:val="ListeParagraf"/>
        <w:numPr>
          <w:ilvl w:val="0"/>
          <w:numId w:val="31"/>
        </w:numPr>
        <w:spacing w:after="240"/>
      </w:pPr>
      <w:r w:rsidRPr="00635DB5">
        <w:t>Kırsal alanda genç istihdamının artırılması ve kırsaldaki gelir getirici faaliyetlerin gençler için cazip hale getirilmesi</w:t>
      </w:r>
      <w:r w:rsidR="00C519BD" w:rsidRPr="00635DB5">
        <w:t>,</w:t>
      </w:r>
    </w:p>
    <w:p w14:paraId="1389B571" w14:textId="2DA81F82" w:rsidR="00C8481D" w:rsidRPr="00635DB5" w:rsidRDefault="00C8481D" w:rsidP="00974B1A">
      <w:pPr>
        <w:pStyle w:val="ListeParagraf"/>
        <w:numPr>
          <w:ilvl w:val="0"/>
          <w:numId w:val="31"/>
        </w:numPr>
        <w:spacing w:after="240"/>
      </w:pPr>
      <w:r w:rsidRPr="00635DB5">
        <w:t>Eğitimde ve istihdamda yer almayan gençlerin özellikle rehberlik hizmetleriyle desteklenerek istihdama katılımının artırılması</w:t>
      </w:r>
      <w:r w:rsidR="00C519BD" w:rsidRPr="00635DB5">
        <w:t>,</w:t>
      </w:r>
    </w:p>
    <w:p w14:paraId="25026939" w14:textId="25CD7A19" w:rsidR="00C8481D" w:rsidRPr="00635DB5" w:rsidRDefault="00C8481D" w:rsidP="00974B1A">
      <w:pPr>
        <w:pStyle w:val="ListeParagraf"/>
        <w:numPr>
          <w:ilvl w:val="0"/>
          <w:numId w:val="31"/>
        </w:numPr>
        <w:spacing w:after="240"/>
      </w:pPr>
      <w:r w:rsidRPr="00635DB5">
        <w:t>Çalışan kadınların iş ve yaşam dengelerinin, bakım ve ev içi iş yüklerinin azaltılması suretiyle iyileştirilmesi</w:t>
      </w:r>
      <w:r w:rsidR="00C519BD" w:rsidRPr="00635DB5">
        <w:t>,</w:t>
      </w:r>
    </w:p>
    <w:p w14:paraId="688B79E2" w14:textId="56D1C994" w:rsidR="00C8481D" w:rsidRPr="00635DB5" w:rsidRDefault="00C8481D" w:rsidP="00974B1A">
      <w:pPr>
        <w:pStyle w:val="ListeParagraf"/>
        <w:numPr>
          <w:ilvl w:val="0"/>
          <w:numId w:val="31"/>
        </w:numPr>
        <w:spacing w:after="240"/>
      </w:pPr>
      <w:r w:rsidRPr="00635DB5">
        <w:t>Bölgede kadın ve genç işgücü potansiyelinin niteliğini, işgücü piyasasında karşılaştıkları sorunları ortaya koyan saha çalışmalarının gerçekleştirilmesi</w:t>
      </w:r>
      <w:r w:rsidR="00C519BD" w:rsidRPr="00635DB5">
        <w:t>,</w:t>
      </w:r>
    </w:p>
    <w:p w14:paraId="49CFCC8F" w14:textId="492F0AF5" w:rsidR="00C8481D" w:rsidRPr="00635DB5" w:rsidRDefault="00C8481D" w:rsidP="00974B1A">
      <w:pPr>
        <w:pStyle w:val="ListeParagraf"/>
        <w:numPr>
          <w:ilvl w:val="0"/>
          <w:numId w:val="31"/>
        </w:numPr>
        <w:spacing w:after="240"/>
      </w:pPr>
      <w:r w:rsidRPr="00635DB5">
        <w:t xml:space="preserve">Sosyal girişimciliğin, kooperatifçiliğin ve sosyal sorumluluk </w:t>
      </w:r>
      <w:r w:rsidR="00F6737F" w:rsidRPr="00635DB5">
        <w:t xml:space="preserve">içeren gönüllülük </w:t>
      </w:r>
      <w:r w:rsidRPr="00635DB5">
        <w:t>faaliyetlerin</w:t>
      </w:r>
      <w:r w:rsidR="00F6737F" w:rsidRPr="00635DB5">
        <w:t>in desteklenmesi</w:t>
      </w:r>
      <w:r w:rsidR="00C519BD" w:rsidRPr="00635DB5">
        <w:t>,</w:t>
      </w:r>
    </w:p>
    <w:p w14:paraId="43E774A6" w14:textId="2CC42AD4" w:rsidR="00C8481D" w:rsidRPr="00635DB5" w:rsidRDefault="00C8481D" w:rsidP="00974B1A">
      <w:pPr>
        <w:pStyle w:val="ListeParagraf"/>
        <w:numPr>
          <w:ilvl w:val="0"/>
          <w:numId w:val="31"/>
        </w:numPr>
        <w:spacing w:after="240"/>
      </w:pPr>
      <w:r w:rsidRPr="00635DB5">
        <w:t>Gençlerin ve kadınların sosyal sermayelerini geliştirmek üzere bulunduğu ilin dışında staj, eğitim programlarının düzenlenmesi</w:t>
      </w:r>
      <w:r w:rsidR="00C519BD" w:rsidRPr="00635DB5">
        <w:t>,</w:t>
      </w:r>
    </w:p>
    <w:p w14:paraId="2172D0F5" w14:textId="7CABC7FA" w:rsidR="00C8481D" w:rsidRPr="00635DB5" w:rsidRDefault="00C8481D" w:rsidP="00974B1A">
      <w:pPr>
        <w:pStyle w:val="ListeParagraf"/>
        <w:numPr>
          <w:ilvl w:val="0"/>
          <w:numId w:val="31"/>
        </w:numPr>
        <w:spacing w:after="240"/>
      </w:pPr>
      <w:r w:rsidRPr="00635DB5">
        <w:t>Gençlerin okul hayatından iş yaşamına geçişini kolaylaştırmaya yönelik kariyer merkezlerinin kurulması</w:t>
      </w:r>
      <w:r w:rsidR="00C519BD" w:rsidRPr="00635DB5">
        <w:t>,</w:t>
      </w:r>
    </w:p>
    <w:p w14:paraId="4CC719E0" w14:textId="6523AE2A" w:rsidR="00C8481D" w:rsidRPr="00635DB5" w:rsidRDefault="00C8481D" w:rsidP="00974B1A">
      <w:pPr>
        <w:pStyle w:val="ListeParagraf"/>
        <w:numPr>
          <w:ilvl w:val="0"/>
          <w:numId w:val="31"/>
        </w:numPr>
        <w:spacing w:after="240"/>
      </w:pPr>
      <w:r w:rsidRPr="00635DB5">
        <w:t>Belirlenen sektörlerde genç ve kadın girişimciler için mentörlük havuzunun oluşturulması</w:t>
      </w:r>
      <w:r w:rsidR="00C519BD" w:rsidRPr="00635DB5">
        <w:t>,</w:t>
      </w:r>
    </w:p>
    <w:p w14:paraId="0D387C2C" w14:textId="30F3901A" w:rsidR="00C8481D" w:rsidRPr="00635DB5" w:rsidRDefault="00C8481D" w:rsidP="00974B1A">
      <w:pPr>
        <w:pStyle w:val="ListeParagraf"/>
        <w:numPr>
          <w:ilvl w:val="0"/>
          <w:numId w:val="31"/>
        </w:numPr>
        <w:spacing w:after="240"/>
      </w:pPr>
      <w:r w:rsidRPr="00635DB5">
        <w:lastRenderedPageBreak/>
        <w:t>Gençler ve kadınlar tarafından kurulan kooperatiflerin kurumsal kapasitelerinin güçlendirilmesi, ürün kalitelerinin artırılması ve pazar ağlarının geliştirilmesi</w:t>
      </w:r>
      <w:r w:rsidR="00C519BD" w:rsidRPr="00635DB5">
        <w:t>,</w:t>
      </w:r>
    </w:p>
    <w:p w14:paraId="4B0056A3" w14:textId="1BBF9A84" w:rsidR="00C8481D" w:rsidRPr="00635DB5" w:rsidRDefault="00C8481D" w:rsidP="00974B1A">
      <w:pPr>
        <w:pStyle w:val="ListeParagraf"/>
        <w:numPr>
          <w:ilvl w:val="0"/>
          <w:numId w:val="31"/>
        </w:numPr>
        <w:spacing w:after="240"/>
      </w:pPr>
      <w:r w:rsidRPr="00635DB5">
        <w:t>Kadınların, yaşlılara, engellilere ve çocuklara yönelik bakım yükünün azaltılması</w:t>
      </w:r>
      <w:r w:rsidR="00C519BD" w:rsidRPr="00635DB5">
        <w:t>,</w:t>
      </w:r>
      <w:r w:rsidRPr="00635DB5">
        <w:t xml:space="preserve"> ev içi iş bölümünün dengelenmesi</w:t>
      </w:r>
      <w:r w:rsidR="00C519BD" w:rsidRPr="00635DB5">
        <w:t>,</w:t>
      </w:r>
    </w:p>
    <w:p w14:paraId="67087CF6" w14:textId="77777777" w:rsidR="00C8481D" w:rsidRPr="00635DB5" w:rsidRDefault="00C8481D" w:rsidP="00974B1A">
      <w:pPr>
        <w:pStyle w:val="ListeParagraf"/>
        <w:numPr>
          <w:ilvl w:val="0"/>
          <w:numId w:val="31"/>
        </w:numPr>
        <w:spacing w:after="20" w:line="389" w:lineRule="auto"/>
        <w:ind w:left="714" w:right="6" w:hanging="357"/>
      </w:pPr>
      <w:r w:rsidRPr="00635DB5">
        <w:t>Kırsal alanda gençlerin ilgisini çekebilecek yenilikçi gelir getirici faaliyetlerinin geliştirilmesine yönelik projeler desteklenecektir.</w:t>
      </w:r>
    </w:p>
    <w:p w14:paraId="4BAEC9B9" w14:textId="77777777" w:rsidR="00C8481D" w:rsidRPr="00635DB5" w:rsidRDefault="00C8481D" w:rsidP="00C9354C">
      <w:pPr>
        <w:rPr>
          <w:rFonts w:ascii="Times New Roman" w:hAnsi="Times New Roman" w:cs="Times New Roman"/>
          <w:b/>
          <w:sz w:val="24"/>
          <w:lang w:eastAsia="tr-TR"/>
        </w:rPr>
      </w:pPr>
      <w:bookmarkStart w:id="73" w:name="_Toc57050273"/>
      <w:r w:rsidRPr="00635DB5">
        <w:rPr>
          <w:rFonts w:ascii="Times New Roman" w:hAnsi="Times New Roman" w:cs="Times New Roman"/>
          <w:b/>
          <w:sz w:val="24"/>
          <w:lang w:eastAsia="tr-TR"/>
        </w:rPr>
        <w:t>Uygun Olmayan Faaliyetler:</w:t>
      </w:r>
      <w:bookmarkEnd w:id="73"/>
    </w:p>
    <w:p w14:paraId="0B7DAEAE" w14:textId="77777777" w:rsidR="00C8481D" w:rsidRPr="00635DB5" w:rsidRDefault="00C8481D" w:rsidP="00974B1A">
      <w:pPr>
        <w:pStyle w:val="ListeParagraf"/>
        <w:numPr>
          <w:ilvl w:val="0"/>
          <w:numId w:val="32"/>
        </w:numPr>
        <w:spacing w:after="240"/>
      </w:pPr>
      <w:r w:rsidRPr="00635DB5">
        <w:t>Bu program kapsamında istihdam alanı dışında sosyal içermenin diğer alanlarına ilişkin herhangi bir faaliyet yürütülemez.</w:t>
      </w:r>
    </w:p>
    <w:p w14:paraId="6FA2EEF9" w14:textId="77777777" w:rsidR="00C8481D" w:rsidRPr="00635DB5" w:rsidRDefault="00C8481D" w:rsidP="00974B1A">
      <w:pPr>
        <w:pStyle w:val="ListeParagraf"/>
        <w:numPr>
          <w:ilvl w:val="0"/>
          <w:numId w:val="32"/>
        </w:numPr>
        <w:spacing w:after="240"/>
      </w:pPr>
      <w:r w:rsidRPr="00635DB5">
        <w:t>Bu program kapsamında tecrübe paylaşımı günübirlik veya kısa süreli gezi faaliyetleri desteklenemez.</w:t>
      </w:r>
    </w:p>
    <w:p w14:paraId="58B6B546" w14:textId="77777777" w:rsidR="00C8481D" w:rsidRPr="00635DB5" w:rsidRDefault="00C8481D" w:rsidP="00974B1A">
      <w:pPr>
        <w:pStyle w:val="ListeParagraf"/>
        <w:numPr>
          <w:ilvl w:val="0"/>
          <w:numId w:val="32"/>
        </w:numPr>
        <w:spacing w:after="240"/>
      </w:pPr>
      <w:r w:rsidRPr="00635DB5">
        <w:t xml:space="preserve">Program kapsamında İŞKUR tarafından düzenlenen standart istihdam projeleri tekrarlanamaz, faydalanıcılara projeye katılımlarından dolayı iaşe, ibate ve ulaşım giderleri hariç herhangi bir ücret ödenemez. </w:t>
      </w:r>
    </w:p>
    <w:p w14:paraId="74553124"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74" w:name="_Toc57050274"/>
      <w:r w:rsidRPr="00635DB5">
        <w:rPr>
          <w:rFonts w:ascii="Times New Roman" w:eastAsia="Times New Roman" w:hAnsi="Times New Roman" w:cs="Times New Roman"/>
          <w:b/>
          <w:color w:val="000000"/>
          <w:sz w:val="24"/>
          <w:lang w:eastAsia="tr-TR"/>
        </w:rPr>
        <w:t>EK-I/11. TARIMSAL SU YÖNETİMİ UYGULAMA ÇERÇEVESİ</w:t>
      </w:r>
      <w:bookmarkEnd w:id="74"/>
      <w:r w:rsidRPr="00635DB5">
        <w:rPr>
          <w:rFonts w:ascii="Times New Roman" w:eastAsia="Times New Roman" w:hAnsi="Times New Roman" w:cs="Times New Roman"/>
          <w:b/>
          <w:color w:val="000000"/>
          <w:sz w:val="24"/>
          <w:lang w:eastAsia="tr-TR"/>
        </w:rPr>
        <w:t xml:space="preserve"> </w:t>
      </w:r>
    </w:p>
    <w:p w14:paraId="034B35CE" w14:textId="77777777" w:rsidR="001254EC" w:rsidRPr="00635DB5" w:rsidRDefault="001254EC" w:rsidP="00C9354C">
      <w:pPr>
        <w:rPr>
          <w:rFonts w:ascii="Times New Roman" w:hAnsi="Times New Roman" w:cs="Times New Roman"/>
          <w:b/>
          <w:sz w:val="24"/>
          <w:lang w:eastAsia="tr-TR"/>
        </w:rPr>
      </w:pPr>
      <w:bookmarkStart w:id="75" w:name="_Toc57050275"/>
      <w:r w:rsidRPr="00635DB5">
        <w:rPr>
          <w:rFonts w:ascii="Times New Roman" w:hAnsi="Times New Roman" w:cs="Times New Roman"/>
          <w:b/>
          <w:sz w:val="24"/>
          <w:lang w:eastAsia="tr-TR"/>
        </w:rPr>
        <w:t>Kapsam:</w:t>
      </w:r>
    </w:p>
    <w:p w14:paraId="775BDFE6" w14:textId="77777777" w:rsidR="00F417E9" w:rsidRPr="00635DB5" w:rsidRDefault="00F417E9"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Bu uygulama çerçevesi</w:t>
      </w:r>
      <w:r w:rsidR="008A13BB"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 xml:space="preserve"> Sulama</w:t>
      </w:r>
      <w:r w:rsidR="008A13BB" w:rsidRPr="00635DB5">
        <w:rPr>
          <w:rFonts w:ascii="Times New Roman" w:eastAsia="Times New Roman" w:hAnsi="Times New Roman" w:cs="Times New Roman"/>
          <w:color w:val="000000"/>
          <w:sz w:val="24"/>
          <w:lang w:eastAsia="tr-TR"/>
        </w:rPr>
        <w:t xml:space="preserve"> Sektörel Operasyonel</w:t>
      </w:r>
      <w:r w:rsidR="001F3099" w:rsidRPr="00635DB5">
        <w:rPr>
          <w:rFonts w:ascii="Times New Roman" w:eastAsia="Times New Roman" w:hAnsi="Times New Roman" w:cs="Times New Roman"/>
          <w:color w:val="000000"/>
          <w:sz w:val="24"/>
          <w:lang w:eastAsia="tr-TR"/>
        </w:rPr>
        <w:t xml:space="preserve"> Programı, </w:t>
      </w:r>
      <w:r w:rsidR="008A13BB" w:rsidRPr="00635DB5">
        <w:rPr>
          <w:rFonts w:ascii="Times New Roman" w:eastAsia="Times New Roman" w:hAnsi="Times New Roman" w:cs="Times New Roman"/>
          <w:color w:val="000000"/>
          <w:sz w:val="24"/>
          <w:lang w:eastAsia="tr-TR"/>
        </w:rPr>
        <w:t xml:space="preserve">Su Yönetimi Sektörel Operasyonel Programı </w:t>
      </w:r>
      <w:r w:rsidR="001F3099" w:rsidRPr="00635DB5">
        <w:rPr>
          <w:rFonts w:ascii="Times New Roman" w:eastAsia="Times New Roman" w:hAnsi="Times New Roman" w:cs="Times New Roman"/>
          <w:color w:val="000000"/>
          <w:sz w:val="24"/>
          <w:lang w:eastAsia="tr-TR"/>
        </w:rPr>
        <w:t xml:space="preserve">ile Küçük Ölçekli Sulama İşleri Sektörel Operasyonel Programı </w:t>
      </w:r>
      <w:r w:rsidR="007E29E6" w:rsidRPr="00635DB5">
        <w:rPr>
          <w:rFonts w:ascii="Times New Roman" w:eastAsia="Times New Roman" w:hAnsi="Times New Roman" w:cs="Times New Roman"/>
          <w:color w:val="000000"/>
          <w:sz w:val="24"/>
          <w:lang w:eastAsia="tr-TR"/>
        </w:rPr>
        <w:t>kapsamında uygulanacak projelere ilişkin temel esasları belirlemektedir.</w:t>
      </w:r>
      <w:r w:rsidR="007E29E6" w:rsidRPr="00635DB5" w:rsidDel="00F417E9">
        <w:rPr>
          <w:rFonts w:ascii="Times New Roman" w:eastAsia="Times New Roman" w:hAnsi="Times New Roman" w:cs="Times New Roman"/>
          <w:color w:val="000000"/>
          <w:sz w:val="24"/>
          <w:lang w:eastAsia="tr-TR"/>
        </w:rPr>
        <w:t xml:space="preserve"> </w:t>
      </w:r>
      <w:bookmarkEnd w:id="75"/>
    </w:p>
    <w:p w14:paraId="1AA96003" w14:textId="5094E58E" w:rsidR="00C8481D" w:rsidRPr="00635DB5" w:rsidRDefault="00D54667"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Programlar kapsamında; t</w:t>
      </w:r>
      <w:r w:rsidR="00F417E9" w:rsidRPr="00635DB5">
        <w:rPr>
          <w:rFonts w:ascii="Times New Roman" w:eastAsia="Times New Roman" w:hAnsi="Times New Roman" w:cs="Times New Roman"/>
          <w:color w:val="000000"/>
          <w:sz w:val="24"/>
          <w:lang w:eastAsia="tr-TR"/>
        </w:rPr>
        <w:t xml:space="preserve">arımda kullanılamayan su kaynaklarını tarıma kazandırmak, mevcutta açık kanallarla sulama yapılan sahaları kapalı sulama yöntemlerine çevirerek su kayıplarını azaltmak ve birim su ile daha fazla alanın sulanmasını sağlamak, bu sayede daha çok ürün almak, tasarruflu sulama bilinci oluşturmak, istihdama katkı sağlamak, düşük gelire sahip insanların gelir seviyelerinin yükselmesine katkı sağlayarak yaşam koşullarını iyileştirmek, çiftçilerde ortak sulama bilinci oluşturarak örgütlenme kültürünü geliştirmek </w:t>
      </w:r>
      <w:r w:rsidRPr="00635DB5">
        <w:rPr>
          <w:rFonts w:ascii="Times New Roman" w:eastAsia="Times New Roman" w:hAnsi="Times New Roman" w:cs="Times New Roman"/>
          <w:color w:val="000000"/>
          <w:sz w:val="24"/>
          <w:lang w:eastAsia="tr-TR"/>
        </w:rPr>
        <w:t xml:space="preserve">uygun proje ve faaliyetler </w:t>
      </w:r>
      <w:r w:rsidR="00F417E9" w:rsidRPr="00635DB5">
        <w:rPr>
          <w:rFonts w:ascii="Times New Roman" w:eastAsia="Times New Roman" w:hAnsi="Times New Roman" w:cs="Times New Roman"/>
          <w:color w:val="000000"/>
          <w:sz w:val="24"/>
          <w:lang w:eastAsia="tr-TR"/>
        </w:rPr>
        <w:t>olarak tanımlanmaktadır</w:t>
      </w:r>
      <w:r w:rsidR="001254EC" w:rsidRPr="00635DB5">
        <w:rPr>
          <w:rFonts w:ascii="Times New Roman" w:eastAsia="Times New Roman" w:hAnsi="Times New Roman" w:cs="Times New Roman"/>
          <w:color w:val="000000"/>
          <w:sz w:val="24"/>
          <w:lang w:eastAsia="tr-TR"/>
        </w:rPr>
        <w:t xml:space="preserve">. </w:t>
      </w:r>
    </w:p>
    <w:p w14:paraId="6ED51B65" w14:textId="77777777" w:rsidR="00C8481D" w:rsidRPr="00635DB5" w:rsidRDefault="00C8481D" w:rsidP="00C9354C">
      <w:pPr>
        <w:rPr>
          <w:rFonts w:ascii="Times New Roman" w:hAnsi="Times New Roman" w:cs="Times New Roman"/>
          <w:b/>
          <w:sz w:val="24"/>
          <w:lang w:eastAsia="tr-TR"/>
        </w:rPr>
      </w:pPr>
      <w:bookmarkStart w:id="76" w:name="_Toc57050277"/>
      <w:r w:rsidRPr="00635DB5">
        <w:rPr>
          <w:rFonts w:ascii="Times New Roman" w:hAnsi="Times New Roman" w:cs="Times New Roman"/>
          <w:b/>
          <w:sz w:val="24"/>
          <w:lang w:eastAsia="tr-TR"/>
        </w:rPr>
        <w:t>Eş-Finansman:</w:t>
      </w:r>
      <w:bookmarkEnd w:id="76"/>
    </w:p>
    <w:p w14:paraId="0088D666" w14:textId="77777777" w:rsidR="00C8481D" w:rsidRPr="00635DB5" w:rsidRDefault="00A15A74" w:rsidP="00974B1A">
      <w:pPr>
        <w:pStyle w:val="ListeParagraf"/>
        <w:numPr>
          <w:ilvl w:val="0"/>
          <w:numId w:val="36"/>
        </w:numPr>
        <w:spacing w:after="240"/>
      </w:pPr>
      <w:r w:rsidRPr="00635DB5">
        <w:t>Uygulayıcı k</w:t>
      </w:r>
      <w:r w:rsidR="00C8481D" w:rsidRPr="00635DB5">
        <w:t xml:space="preserve">uruluştan İdarelerin uygun gördüğü öncelik alanlarında eş finansman katkısı istenebilir. </w:t>
      </w:r>
    </w:p>
    <w:p w14:paraId="1C95BF54" w14:textId="77777777" w:rsidR="00C8481D" w:rsidRPr="00635DB5" w:rsidRDefault="00C8481D" w:rsidP="00974B1A">
      <w:pPr>
        <w:pStyle w:val="ListeParagraf"/>
        <w:numPr>
          <w:ilvl w:val="0"/>
          <w:numId w:val="36"/>
        </w:numPr>
        <w:spacing w:after="20" w:line="389" w:lineRule="auto"/>
        <w:ind w:left="714" w:right="6" w:hanging="357"/>
      </w:pPr>
      <w:r w:rsidRPr="00635DB5">
        <w:lastRenderedPageBreak/>
        <w:t xml:space="preserve">Eş finansman için tespit edilen oran, söz konusu projenin gerçekleştirilmesine yönelik yapılan ihalelerin ve diğer alımların toplam bedeli üzerinden hesaplanır. Bu oran </w:t>
      </w:r>
      <w:r w:rsidR="00842550" w:rsidRPr="00635DB5">
        <w:t>%</w:t>
      </w:r>
      <w:r w:rsidRPr="00635DB5">
        <w:t xml:space="preserve">10’un altında olamaz. </w:t>
      </w:r>
    </w:p>
    <w:p w14:paraId="37D9BCCE" w14:textId="77777777" w:rsidR="00C8481D" w:rsidRPr="00635DB5" w:rsidRDefault="00C8481D" w:rsidP="00C9354C">
      <w:pPr>
        <w:rPr>
          <w:rFonts w:ascii="Times New Roman" w:hAnsi="Times New Roman" w:cs="Times New Roman"/>
          <w:b/>
          <w:sz w:val="24"/>
          <w:lang w:eastAsia="tr-TR"/>
        </w:rPr>
      </w:pPr>
      <w:bookmarkStart w:id="77" w:name="_Toc57050278"/>
      <w:r w:rsidRPr="00635DB5">
        <w:rPr>
          <w:rFonts w:ascii="Times New Roman" w:hAnsi="Times New Roman" w:cs="Times New Roman"/>
          <w:b/>
          <w:sz w:val="24"/>
          <w:lang w:eastAsia="tr-TR"/>
        </w:rPr>
        <w:t>Uygunluk kriterleri:</w:t>
      </w:r>
      <w:bookmarkEnd w:id="77"/>
    </w:p>
    <w:p w14:paraId="372CEE29" w14:textId="77777777" w:rsidR="00C8481D" w:rsidRPr="00635DB5" w:rsidRDefault="00C8481D" w:rsidP="00974B1A">
      <w:pPr>
        <w:pStyle w:val="ListeParagraf"/>
        <w:numPr>
          <w:ilvl w:val="0"/>
          <w:numId w:val="34"/>
        </w:numPr>
        <w:spacing w:after="240"/>
      </w:pPr>
      <w:r w:rsidRPr="00635DB5">
        <w:t xml:space="preserve">Projelerin uygulamasında, bölgesinde hangi illeri kapsayacağını ve projenin niteliğini, ilgili İdare belirler.   </w:t>
      </w:r>
    </w:p>
    <w:p w14:paraId="51B9696B" w14:textId="77777777" w:rsidR="00C8481D" w:rsidRPr="00635DB5" w:rsidRDefault="00C8481D" w:rsidP="00974B1A">
      <w:pPr>
        <w:pStyle w:val="ListeParagraf"/>
        <w:numPr>
          <w:ilvl w:val="0"/>
          <w:numId w:val="34"/>
        </w:numPr>
        <w:spacing w:after="240"/>
      </w:pPr>
      <w:r w:rsidRPr="00635DB5">
        <w:t xml:space="preserve">Desteklenecek projelerde aşağıdaki hususlara öncelik verilir: </w:t>
      </w:r>
    </w:p>
    <w:p w14:paraId="510E157F" w14:textId="77777777" w:rsidR="00C8481D" w:rsidRPr="00635DB5" w:rsidRDefault="00C8481D" w:rsidP="00974B1A">
      <w:pPr>
        <w:pStyle w:val="ListeParagraf"/>
        <w:numPr>
          <w:ilvl w:val="0"/>
          <w:numId w:val="35"/>
        </w:numPr>
        <w:spacing w:after="240"/>
      </w:pPr>
      <w:r w:rsidRPr="00635DB5">
        <w:t xml:space="preserve">Cazibeli ve kapalı (borulu) sisteme dayalı olan, </w:t>
      </w:r>
    </w:p>
    <w:p w14:paraId="245B8AFF" w14:textId="77777777" w:rsidR="00C8481D" w:rsidRPr="00635DB5" w:rsidRDefault="00BC7EC8" w:rsidP="00974B1A">
      <w:pPr>
        <w:pStyle w:val="ListeParagraf"/>
        <w:numPr>
          <w:ilvl w:val="0"/>
          <w:numId w:val="35"/>
        </w:numPr>
        <w:spacing w:after="240"/>
      </w:pPr>
      <w:r w:rsidRPr="00635DB5">
        <w:t xml:space="preserve">Yer altı sulama projelerinde, </w:t>
      </w:r>
      <w:r w:rsidR="00C8481D" w:rsidRPr="00635DB5">
        <w:t xml:space="preserve">Tarım ve Orman Bakanlığı’nın ilgili illerdeki arazi toplulaştırması bitmiş alanlara yönelik,  </w:t>
      </w:r>
    </w:p>
    <w:p w14:paraId="66F014A7" w14:textId="20978509" w:rsidR="00C8481D" w:rsidRPr="00635DB5" w:rsidRDefault="00C8481D" w:rsidP="00974B1A">
      <w:pPr>
        <w:pStyle w:val="ListeParagraf"/>
        <w:numPr>
          <w:ilvl w:val="0"/>
          <w:numId w:val="35"/>
        </w:numPr>
        <w:spacing w:after="240"/>
      </w:pPr>
      <w:r w:rsidRPr="00635DB5">
        <w:t>Gelir seviyesi düşük ve göç veren bölgelere yönelik</w:t>
      </w:r>
      <w:r w:rsidR="00C519BD" w:rsidRPr="00635DB5">
        <w:t>,</w:t>
      </w:r>
    </w:p>
    <w:p w14:paraId="23553777" w14:textId="77777777" w:rsidR="00C8481D" w:rsidRPr="00635DB5" w:rsidRDefault="00C8481D" w:rsidP="00974B1A">
      <w:pPr>
        <w:pStyle w:val="ListeParagraf"/>
        <w:numPr>
          <w:ilvl w:val="0"/>
          <w:numId w:val="35"/>
        </w:numPr>
        <w:spacing w:after="240"/>
      </w:pPr>
      <w:r w:rsidRPr="00635DB5">
        <w:t xml:space="preserve">Önceki yıllarda Uygulayıcı Kuruluş tarafından desteklenmiş faaliyetleri tamamlama, yenileme ve modernizasyon niteliği taşıyan, </w:t>
      </w:r>
    </w:p>
    <w:p w14:paraId="173DA02F" w14:textId="77777777" w:rsidR="00C8481D" w:rsidRPr="00635DB5" w:rsidRDefault="00C8481D" w:rsidP="00974B1A">
      <w:pPr>
        <w:pStyle w:val="ListeParagraf"/>
        <w:numPr>
          <w:ilvl w:val="0"/>
          <w:numId w:val="35"/>
        </w:numPr>
        <w:spacing w:after="240"/>
      </w:pPr>
      <w:r w:rsidRPr="00635DB5">
        <w:t xml:space="preserve">Su kaynağının yeterli olması halinde sulama göleti tamamlanmış fakat sulama tesisi yarım kalmış veya başlanmamış, </w:t>
      </w:r>
    </w:p>
    <w:p w14:paraId="3236D748" w14:textId="77777777" w:rsidR="00C8481D" w:rsidRPr="00635DB5" w:rsidRDefault="00C8481D" w:rsidP="00974B1A">
      <w:pPr>
        <w:pStyle w:val="ListeParagraf"/>
        <w:numPr>
          <w:ilvl w:val="0"/>
          <w:numId w:val="35"/>
        </w:numPr>
        <w:spacing w:after="240"/>
      </w:pPr>
      <w:r w:rsidRPr="00635DB5">
        <w:t xml:space="preserve">Bakım ve onarım ihtiyacı nedeniyle, geçici olarak hizmet dışı kalmış sulama tesislerinin yeniden hizmete açılmasına yönelik, </w:t>
      </w:r>
    </w:p>
    <w:p w14:paraId="7CEDC570" w14:textId="77777777" w:rsidR="00C8481D" w:rsidRPr="00635DB5" w:rsidRDefault="00C8481D" w:rsidP="00974B1A">
      <w:pPr>
        <w:pStyle w:val="ListeParagraf"/>
        <w:numPr>
          <w:ilvl w:val="0"/>
          <w:numId w:val="35"/>
        </w:numPr>
        <w:spacing w:after="240"/>
      </w:pPr>
      <w:r w:rsidRPr="00635DB5">
        <w:t xml:space="preserve">Küçük ölçekli gölet ve sulama sistemlerinin rehabilitasyonu ve yaygınlaştırılması projelerinde İdare bölgelerinde, ilgili bakanlıklar tarafından uygulanan Havza Rehabilitasyon Projeleri kapsamına dâhil edilmiş, </w:t>
      </w:r>
    </w:p>
    <w:p w14:paraId="48BC4330" w14:textId="77777777" w:rsidR="00C8481D" w:rsidRPr="00635DB5" w:rsidRDefault="00C8481D" w:rsidP="00974B1A">
      <w:pPr>
        <w:pStyle w:val="ListeParagraf"/>
        <w:numPr>
          <w:ilvl w:val="0"/>
          <w:numId w:val="35"/>
        </w:numPr>
        <w:spacing w:after="240"/>
      </w:pPr>
      <w:r w:rsidRPr="00635DB5">
        <w:t>Sulamaya açılan alanlarda bilinçli su kullanım</w:t>
      </w:r>
      <w:r w:rsidR="00444EC0" w:rsidRPr="00635DB5">
        <w:t>ı, sulama alanı ve oranının art</w:t>
      </w:r>
      <w:r w:rsidRPr="00635DB5">
        <w:t xml:space="preserve">ırılması, işletme bakım ve yönetim konularına yönelik projeler öncelikli olarak desteklenir.  </w:t>
      </w:r>
    </w:p>
    <w:p w14:paraId="796A58AF" w14:textId="1D61E5A5" w:rsidR="00C8481D" w:rsidRPr="00635DB5" w:rsidRDefault="00C8481D" w:rsidP="00974B1A">
      <w:pPr>
        <w:pStyle w:val="ListeParagraf"/>
        <w:numPr>
          <w:ilvl w:val="0"/>
          <w:numId w:val="34"/>
        </w:numPr>
        <w:spacing w:after="240"/>
      </w:pPr>
      <w:r w:rsidRPr="00635DB5">
        <w:t>DSİ planlama ve sulama sahası içerisinde yer alan projeler</w:t>
      </w:r>
      <w:r w:rsidR="00CD3603" w:rsidRPr="00635DB5">
        <w:t>, DSİ’nin uygunluk görüşü alınmadan</w:t>
      </w:r>
      <w:r w:rsidRPr="00635DB5">
        <w:t xml:space="preserve"> Program kapsamında teklif edilemez. Ancak DSİ tarafından daha önce yapılan küçük ölçekli sulama projelerinin rehabilitasyonu için (Açık kanal sulama sisteminden borulu şebeke sistemine dönüştürülmesi) DSİ'nin muvafakat vermesi halinde Uygulayıcı Kuruluş tarafından proje geliştirilebilir.</w:t>
      </w:r>
    </w:p>
    <w:p w14:paraId="7FD92004" w14:textId="77777777" w:rsidR="00C8481D" w:rsidRPr="00635DB5" w:rsidRDefault="00C8481D" w:rsidP="00974B1A">
      <w:pPr>
        <w:pStyle w:val="ListeParagraf"/>
        <w:numPr>
          <w:ilvl w:val="0"/>
          <w:numId w:val="34"/>
        </w:numPr>
        <w:spacing w:after="240"/>
      </w:pPr>
      <w:r w:rsidRPr="00635DB5">
        <w:t xml:space="preserve">Yeterli depolaması olmayan projelerde, su kaynaklarının en kurak aylardaki debileri esas alınır. </w:t>
      </w:r>
    </w:p>
    <w:p w14:paraId="47AE2FC4" w14:textId="77777777" w:rsidR="00C8481D" w:rsidRPr="00635DB5" w:rsidRDefault="00C8481D" w:rsidP="00974B1A">
      <w:pPr>
        <w:pStyle w:val="ListeParagraf"/>
        <w:numPr>
          <w:ilvl w:val="0"/>
          <w:numId w:val="34"/>
        </w:numPr>
        <w:spacing w:after="240"/>
      </w:pPr>
      <w:r w:rsidRPr="00635DB5">
        <w:lastRenderedPageBreak/>
        <w:t xml:space="preserve">Tarımsal sulama amacıyla kullanılmak üzere yapılacak olan gölet ve depolama projeleri desteklenir. Yeni yapılacak göletlerde gölet sulama şebekesi ile birlikte ve/veya münferit teklif edilir. Göletlerin gövde yüksekliği 25 metrenin üzerinde olamaz.  </w:t>
      </w:r>
    </w:p>
    <w:p w14:paraId="006B44DA" w14:textId="77777777" w:rsidR="00C8481D" w:rsidRPr="00635DB5" w:rsidRDefault="00C8481D" w:rsidP="00974B1A">
      <w:pPr>
        <w:pStyle w:val="ListeParagraf"/>
        <w:numPr>
          <w:ilvl w:val="0"/>
          <w:numId w:val="34"/>
        </w:numPr>
        <w:spacing w:after="240"/>
      </w:pPr>
      <w:r w:rsidRPr="00635DB5">
        <w:t xml:space="preserve">Klasik sistem açık kanal sulama şebekesi ile sulama yapılan yeraltı sulama kooperatif sahalarının basınçlı sulama şebekelerine dönüştürülmesine yönelik rehabilitasyon projeleri, arazi toplulaştırma (AT) çalışmalarının tamamlanmış olduğu bölgelerde desteklenebilir. </w:t>
      </w:r>
    </w:p>
    <w:p w14:paraId="2E3D2016" w14:textId="37DEAF0B" w:rsidR="00C8481D" w:rsidRPr="00635DB5" w:rsidRDefault="00C8481D" w:rsidP="00974B1A">
      <w:pPr>
        <w:pStyle w:val="ListeParagraf"/>
        <w:numPr>
          <w:ilvl w:val="0"/>
          <w:numId w:val="34"/>
        </w:numPr>
        <w:spacing w:after="240"/>
      </w:pPr>
      <w:r w:rsidRPr="00635DB5">
        <w:t>Gölet alanının güvenliği ve biyolojik kirlenmesini önleyici tedbirlere yönelik projeler desteklen</w:t>
      </w:r>
      <w:r w:rsidR="00D90627" w:rsidRPr="00635DB5">
        <w:t>ebil</w:t>
      </w:r>
      <w:r w:rsidRPr="00635DB5">
        <w:t xml:space="preserve">ir. </w:t>
      </w:r>
    </w:p>
    <w:p w14:paraId="7A04AB01" w14:textId="2BA3C55A" w:rsidR="00C8481D" w:rsidRPr="00635DB5" w:rsidRDefault="00C8481D" w:rsidP="00974B1A">
      <w:pPr>
        <w:pStyle w:val="ListeParagraf"/>
        <w:numPr>
          <w:ilvl w:val="0"/>
          <w:numId w:val="34"/>
        </w:numPr>
        <w:spacing w:after="240"/>
      </w:pPr>
      <w:r w:rsidRPr="00635DB5">
        <w:t xml:space="preserve">Hayvancılığın yoğun olarak yapıldığı meralar öncelikli olmak üzere hayvan içme suyu (HİS) </w:t>
      </w:r>
      <w:r w:rsidR="00CD3603" w:rsidRPr="00635DB5">
        <w:t>göletlerinin/depolarının ve sıvat ve iletim hatları vb. tesislerinin inşası desteklenebilir</w:t>
      </w:r>
      <w:r w:rsidRPr="00635DB5">
        <w:t xml:space="preserve">. </w:t>
      </w:r>
    </w:p>
    <w:p w14:paraId="202147DA" w14:textId="77777777" w:rsidR="00C8481D" w:rsidRPr="00635DB5" w:rsidRDefault="00C8481D" w:rsidP="00974B1A">
      <w:pPr>
        <w:pStyle w:val="ListeParagraf"/>
        <w:numPr>
          <w:ilvl w:val="0"/>
          <w:numId w:val="34"/>
        </w:numPr>
        <w:spacing w:after="240"/>
      </w:pPr>
      <w:r w:rsidRPr="00635DB5">
        <w:t xml:space="preserve">Birden fazla yerleşim birimi tarafından ortak olarak kullanılabilecek nitelikteki projeler ile mevcut HİS göletlerinin rehabilitasyonu niteliğinde yapılacak olan işler öncelikli olarak değerlendirilir. </w:t>
      </w:r>
    </w:p>
    <w:p w14:paraId="37CE4971" w14:textId="77777777" w:rsidR="00C8481D" w:rsidRPr="00635DB5" w:rsidRDefault="00C8481D" w:rsidP="00974B1A">
      <w:pPr>
        <w:pStyle w:val="ListeParagraf"/>
        <w:numPr>
          <w:ilvl w:val="0"/>
          <w:numId w:val="34"/>
        </w:numPr>
        <w:spacing w:after="240"/>
      </w:pPr>
      <w:r w:rsidRPr="00635DB5">
        <w:t xml:space="preserve">İhtiyaç duyulan alanlarda sıvatlar vasıtasıyla hayvan içme suyunu temin etmek üzere depolama alanı (kaptaj/su deposu) ve iletim kanalları yapımına yönelik projeler değerlendirmeye tabi tutulur.  </w:t>
      </w:r>
    </w:p>
    <w:p w14:paraId="7FE44652" w14:textId="0E48A078" w:rsidR="00C8481D" w:rsidRPr="00635DB5" w:rsidRDefault="00C8481D" w:rsidP="00974B1A">
      <w:pPr>
        <w:pStyle w:val="ListeParagraf"/>
        <w:numPr>
          <w:ilvl w:val="0"/>
          <w:numId w:val="34"/>
        </w:numPr>
        <w:spacing w:after="240"/>
      </w:pPr>
      <w:r w:rsidRPr="00635DB5">
        <w:t>Sondajı yapılmış ve suyun kullanıma elverişli olduğuna dair yetkili kurum analiz raporu olan projelere öncelik verilir. Projeler tamamlandıktan sonra işletme aşamasında tesislerden tam randıman alınabilmesi için, projelerin uygulama aşamasında tesisin devredilebileceği bir muhatap (sulama kooperatifi</w:t>
      </w:r>
      <w:r w:rsidR="00D90627" w:rsidRPr="00635DB5">
        <w:t>,</w:t>
      </w:r>
      <w:r w:rsidRPr="00635DB5">
        <w:t xml:space="preserve"> sulama birliği</w:t>
      </w:r>
      <w:r w:rsidR="00D90627" w:rsidRPr="00635DB5">
        <w:t xml:space="preserve"> veya belediye</w:t>
      </w:r>
      <w:r w:rsidRPr="00635DB5">
        <w:t xml:space="preserve">) belirlenmesi ve tesisin işletmeye alınma safhasında söz konusu muhataba devredilmesi öncelikli olarak değerlendirilir. </w:t>
      </w:r>
    </w:p>
    <w:p w14:paraId="736AA28F" w14:textId="77777777" w:rsidR="00C8481D" w:rsidRPr="00635DB5" w:rsidRDefault="00C8481D" w:rsidP="00974B1A">
      <w:pPr>
        <w:pStyle w:val="ListeParagraf"/>
        <w:numPr>
          <w:ilvl w:val="0"/>
          <w:numId w:val="34"/>
        </w:numPr>
        <w:spacing w:after="20" w:line="389" w:lineRule="auto"/>
        <w:ind w:left="714" w:right="6" w:hanging="357"/>
      </w:pPr>
      <w:r w:rsidRPr="00635DB5">
        <w:t>Kapalı sistem sulama tesislerinin suyun daha etkin ve tasarruflu kullanılması amacıyla kartlı sistem veya sayaç sistemine göre projelendirilmesi öncelikli olarak değerlendirilir.</w:t>
      </w:r>
    </w:p>
    <w:p w14:paraId="5CEB4202" w14:textId="77777777" w:rsidR="00C8481D" w:rsidRPr="00635DB5" w:rsidRDefault="00C8481D" w:rsidP="00C9354C">
      <w:pPr>
        <w:rPr>
          <w:rFonts w:ascii="Times New Roman" w:hAnsi="Times New Roman" w:cs="Times New Roman"/>
          <w:b/>
          <w:sz w:val="24"/>
          <w:lang w:eastAsia="tr-TR"/>
        </w:rPr>
      </w:pPr>
      <w:bookmarkStart w:id="78" w:name="_Toc57050279"/>
      <w:r w:rsidRPr="00635DB5">
        <w:rPr>
          <w:rFonts w:ascii="Times New Roman" w:hAnsi="Times New Roman" w:cs="Times New Roman"/>
          <w:b/>
          <w:sz w:val="24"/>
          <w:lang w:eastAsia="tr-TR"/>
        </w:rPr>
        <w:t>Uygun Proje Konuları ve Faaliyetleri:</w:t>
      </w:r>
      <w:bookmarkEnd w:id="78"/>
    </w:p>
    <w:p w14:paraId="48501C85" w14:textId="77777777" w:rsidR="00C8481D" w:rsidRPr="00635DB5" w:rsidRDefault="00C8481D" w:rsidP="00974B1A">
      <w:pPr>
        <w:pStyle w:val="ListeParagraf"/>
        <w:numPr>
          <w:ilvl w:val="0"/>
          <w:numId w:val="33"/>
        </w:numPr>
        <w:spacing w:after="240"/>
        <w:rPr>
          <w:bCs/>
        </w:rPr>
      </w:pPr>
      <w:r w:rsidRPr="00635DB5">
        <w:rPr>
          <w:bCs/>
        </w:rPr>
        <w:t xml:space="preserve">Suyun menbağından bitkiye ulaşmasına kadar geçen sürecin yönetimi için </w:t>
      </w:r>
      <w:r w:rsidR="006E223B" w:rsidRPr="00635DB5">
        <w:rPr>
          <w:bCs/>
        </w:rPr>
        <w:t>Yerüstü suyu (</w:t>
      </w:r>
      <w:r w:rsidRPr="00635DB5">
        <w:rPr>
          <w:bCs/>
        </w:rPr>
        <w:t>YÜS</w:t>
      </w:r>
      <w:r w:rsidR="006E223B" w:rsidRPr="00635DB5">
        <w:rPr>
          <w:bCs/>
        </w:rPr>
        <w:t>)</w:t>
      </w:r>
      <w:r w:rsidRPr="00635DB5">
        <w:rPr>
          <w:bCs/>
        </w:rPr>
        <w:t xml:space="preserve">’den su alma-tutma-depolama, gölet ve kapalı sistem sulama şebekelerinin yapımı ve rehabilitasyonu, </w:t>
      </w:r>
    </w:p>
    <w:p w14:paraId="4462F355" w14:textId="77777777" w:rsidR="00C8481D" w:rsidRPr="00635DB5" w:rsidRDefault="006E223B" w:rsidP="00974B1A">
      <w:pPr>
        <w:pStyle w:val="ListeParagraf"/>
        <w:numPr>
          <w:ilvl w:val="0"/>
          <w:numId w:val="33"/>
        </w:numPr>
        <w:spacing w:after="240"/>
        <w:rPr>
          <w:bCs/>
        </w:rPr>
      </w:pPr>
      <w:r w:rsidRPr="00635DB5">
        <w:rPr>
          <w:bCs/>
        </w:rPr>
        <w:lastRenderedPageBreak/>
        <w:t>Yeraltı suyu (</w:t>
      </w:r>
      <w:r w:rsidR="00C8481D" w:rsidRPr="00635DB5">
        <w:rPr>
          <w:bCs/>
        </w:rPr>
        <w:t>YAS</w:t>
      </w:r>
      <w:r w:rsidRPr="00635DB5">
        <w:rPr>
          <w:bCs/>
        </w:rPr>
        <w:t>)</w:t>
      </w:r>
      <w:r w:rsidR="00C8481D" w:rsidRPr="00635DB5">
        <w:rPr>
          <w:bCs/>
        </w:rPr>
        <w:t xml:space="preserve"> kooperatif sahaları sulama şebekelerinin rehabilitasyonu, </w:t>
      </w:r>
    </w:p>
    <w:p w14:paraId="231DD5A1" w14:textId="77777777" w:rsidR="00C8481D" w:rsidRPr="00635DB5" w:rsidRDefault="00C8481D" w:rsidP="00974B1A">
      <w:pPr>
        <w:pStyle w:val="ListeParagraf"/>
        <w:numPr>
          <w:ilvl w:val="0"/>
          <w:numId w:val="33"/>
        </w:numPr>
        <w:spacing w:after="240"/>
        <w:rPr>
          <w:bCs/>
        </w:rPr>
      </w:pPr>
      <w:r w:rsidRPr="00635DB5">
        <w:rPr>
          <w:bCs/>
        </w:rPr>
        <w:t xml:space="preserve">Akıllı tarımsal sulama sistemleri, </w:t>
      </w:r>
    </w:p>
    <w:p w14:paraId="4A993B7C" w14:textId="77777777" w:rsidR="00C8481D" w:rsidRPr="00635DB5" w:rsidRDefault="00C8481D" w:rsidP="00974B1A">
      <w:pPr>
        <w:pStyle w:val="ListeParagraf"/>
        <w:numPr>
          <w:ilvl w:val="0"/>
          <w:numId w:val="33"/>
        </w:numPr>
        <w:spacing w:after="240"/>
        <w:rPr>
          <w:bCs/>
        </w:rPr>
      </w:pPr>
      <w:r w:rsidRPr="00635DB5">
        <w:rPr>
          <w:bCs/>
        </w:rPr>
        <w:t xml:space="preserve">Bitki-su ihtiyacına göre sulamanın sağlanması, </w:t>
      </w:r>
    </w:p>
    <w:p w14:paraId="738BCE26" w14:textId="77777777" w:rsidR="00C8481D" w:rsidRPr="00635DB5" w:rsidRDefault="00C8481D" w:rsidP="00974B1A">
      <w:pPr>
        <w:pStyle w:val="ListeParagraf"/>
        <w:numPr>
          <w:ilvl w:val="0"/>
          <w:numId w:val="33"/>
        </w:numPr>
        <w:spacing w:after="240"/>
        <w:rPr>
          <w:bCs/>
        </w:rPr>
      </w:pPr>
      <w:r w:rsidRPr="00635DB5">
        <w:rPr>
          <w:bCs/>
        </w:rPr>
        <w:t xml:space="preserve">Sulama işletmeciliğinin güçlendirilmesi, </w:t>
      </w:r>
    </w:p>
    <w:p w14:paraId="55707A4B" w14:textId="06B90138" w:rsidR="00C8481D" w:rsidRPr="00635DB5" w:rsidRDefault="00C8481D" w:rsidP="00974B1A">
      <w:pPr>
        <w:pStyle w:val="ListeParagraf"/>
        <w:numPr>
          <w:ilvl w:val="0"/>
          <w:numId w:val="33"/>
        </w:numPr>
        <w:spacing w:after="20" w:line="389" w:lineRule="auto"/>
        <w:ind w:left="714" w:right="6" w:hanging="357"/>
        <w:rPr>
          <w:bCs/>
        </w:rPr>
      </w:pPr>
      <w:r w:rsidRPr="00635DB5">
        <w:rPr>
          <w:bCs/>
        </w:rPr>
        <w:t xml:space="preserve">HİS (hayvan içme suyu) tesisleri, </w:t>
      </w:r>
    </w:p>
    <w:p w14:paraId="027078B9" w14:textId="06976C29" w:rsidR="008F0280" w:rsidRPr="00635DB5" w:rsidRDefault="008F0280" w:rsidP="00974B1A">
      <w:pPr>
        <w:pStyle w:val="ListeParagraf"/>
        <w:numPr>
          <w:ilvl w:val="0"/>
          <w:numId w:val="33"/>
        </w:numPr>
        <w:spacing w:after="20" w:line="389" w:lineRule="auto"/>
        <w:ind w:left="714" w:right="6" w:hanging="357"/>
        <w:rPr>
          <w:bCs/>
        </w:rPr>
      </w:pPr>
      <w:r w:rsidRPr="00635DB5">
        <w:rPr>
          <w:bCs/>
        </w:rPr>
        <w:t>Tesis kapasitesi ölçeğinde yenilenebilir enerji kurulumu (GES, RES ve türbin vb.) içeren sulama tesisi ve HİS projeleri.</w:t>
      </w:r>
    </w:p>
    <w:p w14:paraId="57107E10" w14:textId="77777777" w:rsidR="00C8481D" w:rsidRPr="00635DB5" w:rsidRDefault="00C8481D" w:rsidP="00C9354C">
      <w:pPr>
        <w:rPr>
          <w:rFonts w:ascii="Times New Roman" w:hAnsi="Times New Roman" w:cs="Times New Roman"/>
          <w:b/>
          <w:sz w:val="24"/>
          <w:lang w:eastAsia="tr-TR"/>
        </w:rPr>
      </w:pPr>
      <w:bookmarkStart w:id="79" w:name="_Toc57050280"/>
      <w:r w:rsidRPr="00635DB5">
        <w:rPr>
          <w:rFonts w:ascii="Times New Roman" w:hAnsi="Times New Roman" w:cs="Times New Roman"/>
          <w:b/>
          <w:sz w:val="24"/>
          <w:lang w:eastAsia="tr-TR"/>
        </w:rPr>
        <w:t>Uygun Olmayan Faaliyetler:</w:t>
      </w:r>
      <w:bookmarkEnd w:id="79"/>
    </w:p>
    <w:p w14:paraId="2EC11E74" w14:textId="78C02D08" w:rsidR="00C8481D" w:rsidRPr="00635DB5" w:rsidRDefault="00F256FF" w:rsidP="00974B1A">
      <w:pPr>
        <w:pStyle w:val="ListeParagraf"/>
        <w:numPr>
          <w:ilvl w:val="0"/>
          <w:numId w:val="61"/>
        </w:numPr>
      </w:pPr>
      <w:r w:rsidRPr="00635DB5">
        <w:t>Gerekçe raporu olmayan a</w:t>
      </w:r>
      <w:r w:rsidR="00C8481D" w:rsidRPr="00635DB5">
        <w:t>çık kanal sulama projeleri</w:t>
      </w:r>
      <w:r w:rsidR="008F0280" w:rsidRPr="00635DB5">
        <w:t>.</w:t>
      </w:r>
    </w:p>
    <w:p w14:paraId="1C3231CF"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80" w:name="_Toc57050281"/>
      <w:r w:rsidRPr="00635DB5">
        <w:rPr>
          <w:rFonts w:ascii="Times New Roman" w:eastAsia="Times New Roman" w:hAnsi="Times New Roman" w:cs="Times New Roman"/>
          <w:b/>
          <w:color w:val="000000"/>
          <w:sz w:val="24"/>
          <w:lang w:eastAsia="tr-TR"/>
        </w:rPr>
        <w:t>EK-I/12. TARIMSAL SU POTANSİYELİNİN ARTIRILMASI PROGRAMI UYGULAMA ÇERÇEVESİ</w:t>
      </w:r>
      <w:bookmarkEnd w:id="80"/>
    </w:p>
    <w:p w14:paraId="4CAD82FA" w14:textId="77777777" w:rsidR="00C8481D" w:rsidRPr="00635DB5" w:rsidRDefault="00FD5D0E" w:rsidP="00C9354C">
      <w:pPr>
        <w:rPr>
          <w:rFonts w:ascii="Times New Roman" w:hAnsi="Times New Roman" w:cs="Times New Roman"/>
          <w:b/>
          <w:sz w:val="24"/>
          <w:lang w:eastAsia="tr-TR"/>
        </w:rPr>
      </w:pPr>
      <w:bookmarkStart w:id="81" w:name="_Toc57050282"/>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81"/>
    </w:p>
    <w:p w14:paraId="3786942D" w14:textId="77777777" w:rsidR="00FD5D0E" w:rsidRPr="00635DB5" w:rsidRDefault="00FD5D0E" w:rsidP="00496535">
      <w:pPr>
        <w:spacing w:after="20" w:line="389" w:lineRule="auto"/>
        <w:ind w:right="17" w:firstLine="709"/>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Bu uygulama çerçevesi</w:t>
      </w:r>
      <w:r w:rsidR="001D133B" w:rsidRPr="00635DB5">
        <w:rPr>
          <w:rFonts w:ascii="Times New Roman" w:eastAsia="Times New Roman" w:hAnsi="Times New Roman" w:cs="Times New Roman"/>
          <w:color w:val="000000"/>
          <w:sz w:val="24"/>
          <w:lang w:eastAsia="tr-TR"/>
        </w:rPr>
        <w:t xml:space="preserve">; Tarımsal Su Potansiyelinin Artırılması Sektörel Operasyonel Programı </w:t>
      </w:r>
      <w:r w:rsidRPr="00635DB5">
        <w:rPr>
          <w:rFonts w:ascii="Times New Roman" w:eastAsia="Times New Roman" w:hAnsi="Times New Roman" w:cs="Times New Roman"/>
          <w:color w:val="000000"/>
          <w:sz w:val="24"/>
          <w:lang w:eastAsia="tr-TR"/>
        </w:rPr>
        <w:t xml:space="preserve">kapsamında </w:t>
      </w:r>
      <w:r w:rsidR="001D133B" w:rsidRPr="00635DB5">
        <w:rPr>
          <w:rFonts w:ascii="Times New Roman" w:eastAsia="Times New Roman" w:hAnsi="Times New Roman" w:cs="Times New Roman"/>
          <w:color w:val="000000"/>
          <w:sz w:val="24"/>
          <w:lang w:eastAsia="tr-TR"/>
        </w:rPr>
        <w:t xml:space="preserve">KOP BKİ Başkanlığı tarafından uygulanacak </w:t>
      </w:r>
      <w:r w:rsidRPr="00635DB5">
        <w:rPr>
          <w:rFonts w:ascii="Times New Roman" w:eastAsia="Times New Roman" w:hAnsi="Times New Roman" w:cs="Times New Roman"/>
          <w:color w:val="000000"/>
          <w:sz w:val="24"/>
          <w:lang w:eastAsia="tr-TR"/>
        </w:rPr>
        <w:t>“YAS Potansiyeli ve Geleceğine İlişkin Araştırmalar Projesi” ile “YAS'</w:t>
      </w:r>
      <w:r w:rsidR="006E223B" w:rsidRPr="00635DB5">
        <w:rPr>
          <w:rFonts w:ascii="Times New Roman" w:eastAsia="Times New Roman" w:hAnsi="Times New Roman" w:cs="Times New Roman"/>
          <w:color w:val="000000"/>
          <w:sz w:val="24"/>
          <w:lang w:eastAsia="tr-TR"/>
        </w:rPr>
        <w:t>t</w:t>
      </w:r>
      <w:r w:rsidRPr="00635DB5">
        <w:rPr>
          <w:rFonts w:ascii="Times New Roman" w:eastAsia="Times New Roman" w:hAnsi="Times New Roman" w:cs="Times New Roman"/>
          <w:color w:val="000000"/>
          <w:sz w:val="24"/>
          <w:lang w:eastAsia="tr-TR"/>
        </w:rPr>
        <w:t>a Su ve Enerji Revizyonu Projesi”</w:t>
      </w:r>
      <w:r w:rsidR="001D133B" w:rsidRPr="00635DB5">
        <w:rPr>
          <w:rFonts w:ascii="Times New Roman" w:eastAsia="Times New Roman" w:hAnsi="Times New Roman" w:cs="Times New Roman"/>
          <w:color w:val="000000"/>
          <w:sz w:val="24"/>
          <w:lang w:eastAsia="tr-TR"/>
        </w:rPr>
        <w:t>ne</w:t>
      </w:r>
      <w:r w:rsidRPr="00635DB5">
        <w:rPr>
          <w:rFonts w:ascii="Times New Roman" w:eastAsia="Times New Roman" w:hAnsi="Times New Roman" w:cs="Times New Roman"/>
          <w:color w:val="000000"/>
          <w:sz w:val="24"/>
          <w:lang w:eastAsia="tr-TR"/>
        </w:rPr>
        <w:t xml:space="preserve"> </w:t>
      </w:r>
      <w:r w:rsidR="001D133B" w:rsidRPr="00635DB5">
        <w:rPr>
          <w:rFonts w:ascii="Times New Roman" w:eastAsia="Times New Roman" w:hAnsi="Times New Roman" w:cs="Times New Roman"/>
          <w:color w:val="000000"/>
          <w:sz w:val="24"/>
          <w:lang w:eastAsia="tr-TR"/>
        </w:rPr>
        <w:t xml:space="preserve">ilişkin temel esasları belirlemektedir. </w:t>
      </w:r>
    </w:p>
    <w:p w14:paraId="40EF56A4" w14:textId="77777777" w:rsidR="00FD5D0E" w:rsidRPr="00635DB5" w:rsidRDefault="00FD5D0E" w:rsidP="00496535">
      <w:pPr>
        <w:spacing w:after="20" w:line="389" w:lineRule="auto"/>
        <w:ind w:right="17" w:firstLine="709"/>
        <w:jc w:val="both"/>
        <w:rPr>
          <w:rFonts w:ascii="Times New Roman" w:eastAsia="Calibri" w:hAnsi="Times New Roman" w:cs="Calibri"/>
          <w:sz w:val="24"/>
          <w:szCs w:val="24"/>
          <w:lang w:eastAsia="tr-TR"/>
        </w:rPr>
      </w:pPr>
      <w:r w:rsidRPr="00635DB5">
        <w:rPr>
          <w:rFonts w:ascii="Times New Roman" w:eastAsia="Calibri" w:hAnsi="Times New Roman" w:cs="Calibri"/>
          <w:sz w:val="24"/>
          <w:szCs w:val="24"/>
          <w:lang w:eastAsia="tr-TR"/>
        </w:rPr>
        <w:t xml:space="preserve">Söz konusu projeler ile Konya Kapalı Havzası’nda (KKH) tarımsal üretim yapan çiftçiler doğrudan </w:t>
      </w:r>
      <w:r w:rsidRPr="00635DB5">
        <w:rPr>
          <w:rFonts w:ascii="Times New Roman" w:eastAsia="Times New Roman" w:hAnsi="Times New Roman" w:cs="Times New Roman"/>
          <w:color w:val="000000"/>
          <w:sz w:val="24"/>
          <w:lang w:eastAsia="tr-TR"/>
        </w:rPr>
        <w:t>hedef</w:t>
      </w:r>
      <w:r w:rsidRPr="00635DB5">
        <w:rPr>
          <w:rFonts w:ascii="Times New Roman" w:eastAsia="Calibri" w:hAnsi="Times New Roman" w:cs="Calibri"/>
          <w:sz w:val="24"/>
          <w:szCs w:val="24"/>
          <w:lang w:eastAsia="tr-TR"/>
        </w:rPr>
        <w:t xml:space="preserve"> alınmakta olup, dolaylı olarak ise hemen hemen tüm sektörlerin etkileneceği düşünülmektedir.</w:t>
      </w:r>
    </w:p>
    <w:p w14:paraId="38DBB8AE" w14:textId="77777777" w:rsidR="00FD5D0E" w:rsidRPr="00635DB5" w:rsidRDefault="00FD5D0E" w:rsidP="00974B1A">
      <w:pPr>
        <w:numPr>
          <w:ilvl w:val="0"/>
          <w:numId w:val="37"/>
        </w:numPr>
        <w:spacing w:after="20" w:line="360" w:lineRule="auto"/>
        <w:ind w:left="714" w:hanging="357"/>
        <w:jc w:val="both"/>
        <w:rPr>
          <w:rFonts w:ascii="Times New Roman" w:eastAsia="Calibri" w:hAnsi="Times New Roman" w:cs="Calibri"/>
          <w:sz w:val="24"/>
          <w:szCs w:val="24"/>
          <w:lang w:eastAsia="tr-TR"/>
        </w:rPr>
      </w:pPr>
      <w:r w:rsidRPr="00635DB5">
        <w:rPr>
          <w:rFonts w:ascii="Times New Roman" w:eastAsia="Calibri" w:hAnsi="Times New Roman" w:cs="Calibri"/>
          <w:i/>
          <w:iCs/>
          <w:sz w:val="24"/>
          <w:szCs w:val="24"/>
          <w:lang w:eastAsia="tr-TR"/>
        </w:rPr>
        <w:t>YAS Potansiyeli ve Geleceğine İlişkin Araştırmalar Projesi</w:t>
      </w:r>
      <w:r w:rsidRPr="00635DB5">
        <w:rPr>
          <w:rFonts w:ascii="Times New Roman" w:eastAsia="Calibri" w:hAnsi="Times New Roman" w:cs="Calibri"/>
          <w:sz w:val="24"/>
          <w:szCs w:val="24"/>
          <w:lang w:eastAsia="tr-TR"/>
        </w:rPr>
        <w:t xml:space="preserve"> ile suyun potansiyeli ve korunması ile ilişkili tüm kamu kurum ve kuruluşları</w:t>
      </w:r>
    </w:p>
    <w:p w14:paraId="6048C2A7" w14:textId="77777777" w:rsidR="00FD5D0E" w:rsidRPr="00635DB5" w:rsidRDefault="006E223B" w:rsidP="00974B1A">
      <w:pPr>
        <w:numPr>
          <w:ilvl w:val="0"/>
          <w:numId w:val="37"/>
        </w:numPr>
        <w:spacing w:after="20" w:line="360" w:lineRule="auto"/>
        <w:ind w:left="714" w:hanging="357"/>
        <w:jc w:val="both"/>
        <w:rPr>
          <w:rFonts w:ascii="Times New Roman" w:eastAsia="Calibri" w:hAnsi="Times New Roman" w:cs="Calibri"/>
          <w:i/>
          <w:iCs/>
          <w:sz w:val="24"/>
          <w:szCs w:val="24"/>
          <w:lang w:eastAsia="tr-TR"/>
        </w:rPr>
      </w:pPr>
      <w:r w:rsidRPr="00635DB5">
        <w:rPr>
          <w:rFonts w:ascii="Times New Roman" w:eastAsia="Calibri" w:hAnsi="Times New Roman" w:cs="Calibri"/>
          <w:i/>
          <w:iCs/>
          <w:sz w:val="24"/>
          <w:szCs w:val="24"/>
          <w:lang w:eastAsia="tr-TR"/>
        </w:rPr>
        <w:t>YAS't</w:t>
      </w:r>
      <w:r w:rsidR="00FD5D0E" w:rsidRPr="00635DB5">
        <w:rPr>
          <w:rFonts w:ascii="Times New Roman" w:eastAsia="Calibri" w:hAnsi="Times New Roman" w:cs="Calibri"/>
          <w:i/>
          <w:iCs/>
          <w:sz w:val="24"/>
          <w:szCs w:val="24"/>
          <w:lang w:eastAsia="tr-TR"/>
        </w:rPr>
        <w:t xml:space="preserve">a Su ve Enerji Revizyonu Projesi </w:t>
      </w:r>
      <w:r w:rsidR="00FD5D0E" w:rsidRPr="00635DB5">
        <w:rPr>
          <w:rFonts w:ascii="Times New Roman" w:eastAsia="Calibri" w:hAnsi="Times New Roman" w:cs="Calibri"/>
          <w:iCs/>
          <w:sz w:val="24"/>
          <w:szCs w:val="24"/>
          <w:lang w:eastAsia="tr-TR"/>
        </w:rPr>
        <w:t>ile hem çiftçiler hem de su, enerji ve tarım ile ilişkili tüm kamu kurum ve kuruluşları etkilenecektir.</w:t>
      </w:r>
    </w:p>
    <w:p w14:paraId="62605988" w14:textId="77777777" w:rsidR="00C8481D" w:rsidRPr="00635DB5" w:rsidRDefault="00FD5D0E" w:rsidP="00496535">
      <w:pPr>
        <w:spacing w:after="20" w:line="389" w:lineRule="auto"/>
        <w:ind w:right="17" w:firstLine="709"/>
        <w:jc w:val="both"/>
        <w:rPr>
          <w:rFonts w:ascii="Times New Roman" w:eastAsia="Calibri" w:hAnsi="Times New Roman" w:cs="Calibri"/>
          <w:sz w:val="24"/>
          <w:szCs w:val="24"/>
          <w:lang w:eastAsia="tr-TR"/>
        </w:rPr>
      </w:pPr>
      <w:r w:rsidRPr="00635DB5">
        <w:rPr>
          <w:rFonts w:ascii="Times New Roman" w:eastAsia="Calibri" w:hAnsi="Times New Roman" w:cs="Calibri"/>
          <w:sz w:val="24"/>
          <w:szCs w:val="24"/>
          <w:lang w:eastAsia="tr-TR"/>
        </w:rPr>
        <w:t>Projeler ile KKH’da Su Potansiyelinin artırılmasıyla birlikte yeni arazilerin tarıma kazandırılmasıyla, tarımsal üretim maliyetlerinin azaltılması ve çiftçiliğin daha cazip hale getirilmesi sayesinde göçler sebebiyle kaybedilen tarımsal üretimden kopan kitlenin geri kazanılacağı düşünülmektedir.</w:t>
      </w:r>
    </w:p>
    <w:p w14:paraId="2557A095" w14:textId="77777777" w:rsidR="00C8481D" w:rsidRPr="00635DB5" w:rsidRDefault="00C8481D" w:rsidP="00C9354C">
      <w:pPr>
        <w:rPr>
          <w:rFonts w:ascii="Times New Roman" w:hAnsi="Times New Roman" w:cs="Times New Roman"/>
          <w:b/>
          <w:sz w:val="24"/>
          <w:lang w:eastAsia="tr-TR"/>
        </w:rPr>
      </w:pPr>
      <w:bookmarkStart w:id="82" w:name="_Toc57050283"/>
      <w:r w:rsidRPr="00635DB5">
        <w:rPr>
          <w:rFonts w:ascii="Times New Roman" w:hAnsi="Times New Roman" w:cs="Times New Roman"/>
          <w:b/>
          <w:sz w:val="24"/>
          <w:lang w:eastAsia="tr-TR"/>
        </w:rPr>
        <w:t>Eş-Finansman:</w:t>
      </w:r>
      <w:bookmarkEnd w:id="82"/>
    </w:p>
    <w:p w14:paraId="2DB8365E" w14:textId="77777777" w:rsidR="00C8481D" w:rsidRPr="00635DB5" w:rsidRDefault="00C8481D" w:rsidP="00974B1A">
      <w:pPr>
        <w:pStyle w:val="ListeParagraf"/>
        <w:widowControl w:val="0"/>
        <w:numPr>
          <w:ilvl w:val="0"/>
          <w:numId w:val="38"/>
        </w:numPr>
        <w:tabs>
          <w:tab w:val="left" w:pos="993"/>
        </w:tabs>
        <w:spacing w:before="120" w:after="120" w:line="360" w:lineRule="auto"/>
        <w:rPr>
          <w:szCs w:val="24"/>
        </w:rPr>
      </w:pPr>
      <w:r w:rsidRPr="00635DB5">
        <w:rPr>
          <w:szCs w:val="24"/>
        </w:rPr>
        <w:t>Y</w:t>
      </w:r>
      <w:r w:rsidR="003E35B4" w:rsidRPr="00635DB5">
        <w:rPr>
          <w:szCs w:val="24"/>
        </w:rPr>
        <w:t>AS</w:t>
      </w:r>
      <w:r w:rsidRPr="00635DB5">
        <w:rPr>
          <w:szCs w:val="24"/>
        </w:rPr>
        <w:t xml:space="preserve"> Potansiyeli ve Geleceğine İlişkin Araştırmalar Projesi kapsamında </w:t>
      </w:r>
      <w:r w:rsidR="00FD6263" w:rsidRPr="00635DB5">
        <w:rPr>
          <w:szCs w:val="24"/>
        </w:rPr>
        <w:t>eş finansman şartı bulunmamaktadır.</w:t>
      </w:r>
      <w:r w:rsidRPr="00635DB5">
        <w:rPr>
          <w:szCs w:val="24"/>
        </w:rPr>
        <w:t xml:space="preserve"> </w:t>
      </w:r>
    </w:p>
    <w:p w14:paraId="0F0A7D82" w14:textId="77777777" w:rsidR="00C8481D" w:rsidRPr="00635DB5" w:rsidRDefault="003E35B4" w:rsidP="00974B1A">
      <w:pPr>
        <w:pStyle w:val="ListeParagraf"/>
        <w:widowControl w:val="0"/>
        <w:numPr>
          <w:ilvl w:val="0"/>
          <w:numId w:val="38"/>
        </w:numPr>
        <w:tabs>
          <w:tab w:val="left" w:pos="993"/>
        </w:tabs>
        <w:spacing w:before="120" w:after="120" w:line="360" w:lineRule="auto"/>
        <w:rPr>
          <w:szCs w:val="24"/>
        </w:rPr>
      </w:pPr>
      <w:r w:rsidRPr="00635DB5">
        <w:rPr>
          <w:szCs w:val="24"/>
        </w:rPr>
        <w:lastRenderedPageBreak/>
        <w:t>Y</w:t>
      </w:r>
      <w:r w:rsidR="006E223B" w:rsidRPr="00635DB5">
        <w:rPr>
          <w:szCs w:val="24"/>
        </w:rPr>
        <w:t>AS’</w:t>
      </w:r>
      <w:r w:rsidRPr="00635DB5">
        <w:rPr>
          <w:szCs w:val="24"/>
        </w:rPr>
        <w:t>ta</w:t>
      </w:r>
      <w:r w:rsidR="00C8481D" w:rsidRPr="00635DB5">
        <w:rPr>
          <w:szCs w:val="24"/>
        </w:rPr>
        <w:t xml:space="preserve"> Su ve Enerji Revizyonu Projesi kapsamında KKH’da belirtilen şartların sağlanması amacıyla destekleme metodu belirlenecek olup</w:t>
      </w:r>
      <w:r w:rsidR="00A15A74" w:rsidRPr="00635DB5">
        <w:rPr>
          <w:szCs w:val="24"/>
        </w:rPr>
        <w:t xml:space="preserve"> </w:t>
      </w:r>
      <w:r w:rsidR="00BC7EC8" w:rsidRPr="00635DB5">
        <w:rPr>
          <w:szCs w:val="24"/>
        </w:rPr>
        <w:t xml:space="preserve">kamu kurumları için herhangi bir eş finansman öngörülmezken, diğer yararlanıcılar için </w:t>
      </w:r>
      <w:r w:rsidR="00A15A74" w:rsidRPr="00635DB5">
        <w:rPr>
          <w:szCs w:val="24"/>
        </w:rPr>
        <w:t>eş finansman oranı en az</w:t>
      </w:r>
      <w:r w:rsidR="00C8481D" w:rsidRPr="00635DB5">
        <w:rPr>
          <w:szCs w:val="24"/>
        </w:rPr>
        <w:t xml:space="preserve"> </w:t>
      </w:r>
      <w:r w:rsidR="00842550" w:rsidRPr="00635DB5">
        <w:rPr>
          <w:szCs w:val="24"/>
        </w:rPr>
        <w:t xml:space="preserve">% </w:t>
      </w:r>
      <w:r w:rsidR="00C8481D" w:rsidRPr="00635DB5">
        <w:rPr>
          <w:szCs w:val="24"/>
        </w:rPr>
        <w:t>10</w:t>
      </w:r>
      <w:r w:rsidR="00A15A74" w:rsidRPr="00635DB5">
        <w:rPr>
          <w:szCs w:val="24"/>
        </w:rPr>
        <w:t xml:space="preserve"> olmalıdır</w:t>
      </w:r>
      <w:r w:rsidR="00C8481D" w:rsidRPr="00635DB5">
        <w:rPr>
          <w:szCs w:val="24"/>
        </w:rPr>
        <w:t xml:space="preserve">. </w:t>
      </w:r>
    </w:p>
    <w:p w14:paraId="207D9109" w14:textId="77777777" w:rsidR="00C8481D" w:rsidRPr="00635DB5" w:rsidRDefault="00C8481D" w:rsidP="00C9354C">
      <w:pPr>
        <w:rPr>
          <w:rFonts w:ascii="Times New Roman" w:hAnsi="Times New Roman" w:cs="Times New Roman"/>
          <w:b/>
          <w:sz w:val="24"/>
          <w:lang w:eastAsia="tr-TR"/>
        </w:rPr>
      </w:pPr>
      <w:bookmarkStart w:id="83" w:name="_Toc57050284"/>
      <w:r w:rsidRPr="00635DB5">
        <w:rPr>
          <w:rFonts w:ascii="Times New Roman" w:hAnsi="Times New Roman" w:cs="Times New Roman"/>
          <w:b/>
          <w:sz w:val="24"/>
          <w:lang w:eastAsia="tr-TR"/>
        </w:rPr>
        <w:t>Uygunluk kriterleri:</w:t>
      </w:r>
      <w:bookmarkEnd w:id="83"/>
    </w:p>
    <w:p w14:paraId="0C31D193" w14:textId="77777777" w:rsidR="00C8481D" w:rsidRPr="00635DB5" w:rsidRDefault="00C8481D" w:rsidP="00C8481D">
      <w:pPr>
        <w:widowControl w:val="0"/>
        <w:tabs>
          <w:tab w:val="left" w:pos="993"/>
        </w:tabs>
        <w:spacing w:before="120" w:after="120" w:line="360" w:lineRule="auto"/>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i/>
          <w:sz w:val="24"/>
          <w:szCs w:val="24"/>
          <w:lang w:eastAsia="tr-TR"/>
        </w:rPr>
        <w:t>YAS Potansiyeli ve Geleceğine İlişkin Araştırmalar Projesi</w:t>
      </w:r>
      <w:r w:rsidRPr="00635DB5">
        <w:rPr>
          <w:rFonts w:ascii="Times New Roman" w:eastAsia="Times New Roman" w:hAnsi="Times New Roman" w:cs="Times New Roman"/>
          <w:sz w:val="24"/>
          <w:szCs w:val="24"/>
          <w:lang w:eastAsia="tr-TR"/>
        </w:rPr>
        <w:t xml:space="preserve"> </w:t>
      </w:r>
      <w:r w:rsidRPr="00635DB5">
        <w:rPr>
          <w:rFonts w:ascii="Times New Roman" w:eastAsia="Times New Roman" w:hAnsi="Times New Roman" w:cs="Times New Roman"/>
          <w:i/>
          <w:sz w:val="24"/>
          <w:szCs w:val="24"/>
          <w:lang w:eastAsia="tr-TR"/>
        </w:rPr>
        <w:t>Kriterleri</w:t>
      </w:r>
      <w:r w:rsidRPr="00635DB5">
        <w:rPr>
          <w:rFonts w:ascii="Times New Roman" w:eastAsia="Times New Roman" w:hAnsi="Times New Roman" w:cs="Times New Roman"/>
          <w:sz w:val="24"/>
          <w:szCs w:val="24"/>
          <w:lang w:eastAsia="tr-TR"/>
        </w:rPr>
        <w:t xml:space="preserve"> </w:t>
      </w:r>
    </w:p>
    <w:p w14:paraId="6E41BCEE" w14:textId="0DFDC870" w:rsidR="00C8481D" w:rsidRPr="00635DB5" w:rsidRDefault="009A252C" w:rsidP="00974B1A">
      <w:pPr>
        <w:pStyle w:val="ListeParagraf"/>
        <w:widowControl w:val="0"/>
        <w:numPr>
          <w:ilvl w:val="0"/>
          <w:numId w:val="39"/>
        </w:numPr>
        <w:tabs>
          <w:tab w:val="left" w:pos="993"/>
        </w:tabs>
        <w:spacing w:before="120" w:after="120" w:line="360" w:lineRule="auto"/>
        <w:rPr>
          <w:szCs w:val="24"/>
        </w:rPr>
      </w:pPr>
      <w:r w:rsidRPr="00635DB5">
        <w:rPr>
          <w:szCs w:val="24"/>
        </w:rPr>
        <w:t>Desteklenecek projelerin a</w:t>
      </w:r>
      <w:r w:rsidR="00C8481D" w:rsidRPr="00635DB5">
        <w:rPr>
          <w:szCs w:val="24"/>
        </w:rPr>
        <w:t>raştırma bölgesi, Aksaray, Karaman, Konya ve Niğde illeri</w:t>
      </w:r>
      <w:r w:rsidRPr="00635DB5">
        <w:rPr>
          <w:szCs w:val="24"/>
        </w:rPr>
        <w:t>nde olması gerekir.</w:t>
      </w:r>
      <w:r w:rsidR="00C8481D" w:rsidRPr="00635DB5">
        <w:rPr>
          <w:szCs w:val="24"/>
        </w:rPr>
        <w:t xml:space="preserve">  </w:t>
      </w:r>
    </w:p>
    <w:p w14:paraId="6AF9F011" w14:textId="69B3C98C" w:rsidR="00C8481D" w:rsidRPr="00635DB5" w:rsidRDefault="00C8481D" w:rsidP="00974B1A">
      <w:pPr>
        <w:pStyle w:val="ListeParagraf"/>
        <w:widowControl w:val="0"/>
        <w:numPr>
          <w:ilvl w:val="0"/>
          <w:numId w:val="39"/>
        </w:numPr>
        <w:tabs>
          <w:tab w:val="left" w:pos="993"/>
        </w:tabs>
        <w:spacing w:before="120" w:after="120" w:line="360" w:lineRule="auto"/>
        <w:rPr>
          <w:szCs w:val="24"/>
        </w:rPr>
      </w:pPr>
      <w:r w:rsidRPr="00635DB5">
        <w:rPr>
          <w:szCs w:val="24"/>
        </w:rPr>
        <w:t>Araştırma Bölgesi olan Konya Kapalı Havzası (KKH) ve Yukarı Sakarya Alt Havzasında (YSAH) YAS seviye değişimleri ile su çekimleri arasındaki ilişki ortaya konulma</w:t>
      </w:r>
      <w:r w:rsidR="009A252C" w:rsidRPr="00635DB5">
        <w:rPr>
          <w:szCs w:val="24"/>
        </w:rPr>
        <w:t>lıdır.</w:t>
      </w:r>
      <w:r w:rsidRPr="00635DB5">
        <w:rPr>
          <w:szCs w:val="24"/>
        </w:rPr>
        <w:t xml:space="preserve"> </w:t>
      </w:r>
    </w:p>
    <w:p w14:paraId="117BB4E3" w14:textId="224ED885" w:rsidR="00C8481D" w:rsidRPr="00635DB5" w:rsidRDefault="00C8481D" w:rsidP="00974B1A">
      <w:pPr>
        <w:pStyle w:val="ListeParagraf"/>
        <w:widowControl w:val="0"/>
        <w:numPr>
          <w:ilvl w:val="0"/>
          <w:numId w:val="39"/>
        </w:numPr>
        <w:tabs>
          <w:tab w:val="left" w:pos="993"/>
        </w:tabs>
        <w:spacing w:before="120" w:after="120" w:line="360" w:lineRule="auto"/>
        <w:rPr>
          <w:szCs w:val="24"/>
        </w:rPr>
      </w:pPr>
      <w:r w:rsidRPr="00635DB5">
        <w:rPr>
          <w:szCs w:val="24"/>
        </w:rPr>
        <w:t>KKH ve YSAH bünyesinde yer alan alt havzaların birbirleriyle olan su ilişkileri araştırılma</w:t>
      </w:r>
      <w:r w:rsidR="009A252C" w:rsidRPr="00635DB5">
        <w:rPr>
          <w:szCs w:val="24"/>
        </w:rPr>
        <w:t>l</w:t>
      </w:r>
      <w:r w:rsidRPr="00635DB5">
        <w:rPr>
          <w:szCs w:val="24"/>
        </w:rPr>
        <w:t>ı ve miktarları tespit edilme</w:t>
      </w:r>
      <w:r w:rsidR="009A252C" w:rsidRPr="00635DB5">
        <w:rPr>
          <w:szCs w:val="24"/>
        </w:rPr>
        <w:t>lidir.</w:t>
      </w:r>
    </w:p>
    <w:p w14:paraId="51D733EB" w14:textId="7A75BD56" w:rsidR="00C8481D" w:rsidRPr="00635DB5" w:rsidRDefault="00C8481D" w:rsidP="00974B1A">
      <w:pPr>
        <w:pStyle w:val="ListeParagraf"/>
        <w:widowControl w:val="0"/>
        <w:numPr>
          <w:ilvl w:val="0"/>
          <w:numId w:val="39"/>
        </w:numPr>
        <w:tabs>
          <w:tab w:val="left" w:pos="993"/>
        </w:tabs>
        <w:spacing w:before="120" w:after="120" w:line="360" w:lineRule="auto"/>
        <w:rPr>
          <w:szCs w:val="24"/>
        </w:rPr>
      </w:pPr>
      <w:r w:rsidRPr="00635DB5">
        <w:rPr>
          <w:szCs w:val="24"/>
        </w:rPr>
        <w:t>Elde edilecek veriler ışığında YAS Potansiyelinin geleceğine ilişkin öngörüler ortaya konulma</w:t>
      </w:r>
      <w:r w:rsidR="009A252C" w:rsidRPr="00635DB5">
        <w:rPr>
          <w:szCs w:val="24"/>
        </w:rPr>
        <w:t>lıdır.</w:t>
      </w:r>
    </w:p>
    <w:p w14:paraId="47EF94D7" w14:textId="28EAF3F3" w:rsidR="00C8481D" w:rsidRPr="00635DB5" w:rsidRDefault="00C8481D" w:rsidP="00974B1A">
      <w:pPr>
        <w:pStyle w:val="ListeParagraf"/>
        <w:widowControl w:val="0"/>
        <w:numPr>
          <w:ilvl w:val="0"/>
          <w:numId w:val="39"/>
        </w:numPr>
        <w:tabs>
          <w:tab w:val="left" w:pos="993"/>
        </w:tabs>
        <w:spacing w:before="120" w:after="120" w:line="360" w:lineRule="auto"/>
        <w:rPr>
          <w:szCs w:val="24"/>
        </w:rPr>
      </w:pPr>
      <w:r w:rsidRPr="00635DB5">
        <w:rPr>
          <w:szCs w:val="24"/>
        </w:rPr>
        <w:t>YAS kullanımının sürdürülebilirliğinin sağlanabilmesi için yapılacak planlamalara ışık tutacak bir yol haritası belirlenme</w:t>
      </w:r>
      <w:r w:rsidR="009A252C" w:rsidRPr="00635DB5">
        <w:rPr>
          <w:szCs w:val="24"/>
        </w:rPr>
        <w:t>lidir.</w:t>
      </w:r>
    </w:p>
    <w:p w14:paraId="4D2DC71C" w14:textId="77777777" w:rsidR="00C8481D" w:rsidRPr="00635DB5" w:rsidRDefault="00C8481D" w:rsidP="00C8481D">
      <w:pPr>
        <w:widowControl w:val="0"/>
        <w:tabs>
          <w:tab w:val="left" w:pos="993"/>
        </w:tabs>
        <w:spacing w:before="120" w:after="120" w:line="360" w:lineRule="auto"/>
        <w:jc w:val="both"/>
        <w:rPr>
          <w:rFonts w:ascii="Times New Roman" w:eastAsia="Times New Roman" w:hAnsi="Times New Roman" w:cs="Times New Roman"/>
          <w:i/>
          <w:sz w:val="24"/>
          <w:szCs w:val="24"/>
          <w:lang w:eastAsia="tr-TR"/>
        </w:rPr>
      </w:pPr>
      <w:r w:rsidRPr="00635DB5">
        <w:rPr>
          <w:rFonts w:ascii="Times New Roman" w:eastAsia="Times New Roman" w:hAnsi="Times New Roman" w:cs="Times New Roman"/>
          <w:i/>
          <w:sz w:val="24"/>
          <w:szCs w:val="24"/>
          <w:lang w:eastAsia="tr-TR"/>
        </w:rPr>
        <w:t>YAS' da Su ve Enerji Revizyonu Projesi Kriterleri</w:t>
      </w:r>
    </w:p>
    <w:p w14:paraId="703C5031" w14:textId="77777777" w:rsidR="00C8481D" w:rsidRPr="00635DB5" w:rsidRDefault="00C8481D" w:rsidP="00974B1A">
      <w:pPr>
        <w:pStyle w:val="ListeParagraf"/>
        <w:widowControl w:val="0"/>
        <w:numPr>
          <w:ilvl w:val="0"/>
          <w:numId w:val="39"/>
        </w:numPr>
        <w:tabs>
          <w:tab w:val="left" w:pos="993"/>
        </w:tabs>
        <w:spacing w:before="120" w:after="120" w:line="360" w:lineRule="auto"/>
        <w:rPr>
          <w:szCs w:val="24"/>
        </w:rPr>
      </w:pPr>
      <w:r w:rsidRPr="00635DB5">
        <w:rPr>
          <w:szCs w:val="24"/>
        </w:rPr>
        <w:t xml:space="preserve">Desteklenecek projelerin Aksaray, Karaman, Konya ve Niğde illerinde olması gerekir. </w:t>
      </w:r>
    </w:p>
    <w:p w14:paraId="54DD4B88" w14:textId="2B8AB6A1" w:rsidR="00C8481D" w:rsidRPr="00635DB5" w:rsidRDefault="009C2D1B" w:rsidP="00974B1A">
      <w:pPr>
        <w:pStyle w:val="ListeParagraf"/>
        <w:widowControl w:val="0"/>
        <w:numPr>
          <w:ilvl w:val="0"/>
          <w:numId w:val="39"/>
        </w:numPr>
        <w:tabs>
          <w:tab w:val="left" w:pos="993"/>
        </w:tabs>
        <w:spacing w:before="120" w:after="120" w:line="360" w:lineRule="auto"/>
        <w:rPr>
          <w:szCs w:val="24"/>
        </w:rPr>
      </w:pPr>
      <w:r w:rsidRPr="00635DB5">
        <w:rPr>
          <w:szCs w:val="24"/>
        </w:rPr>
        <w:t xml:space="preserve">Desteklenecek </w:t>
      </w:r>
      <w:r w:rsidR="009A252C" w:rsidRPr="00635DB5">
        <w:rPr>
          <w:szCs w:val="24"/>
        </w:rPr>
        <w:t>p</w:t>
      </w:r>
      <w:r w:rsidRPr="00635DB5">
        <w:rPr>
          <w:szCs w:val="24"/>
        </w:rPr>
        <w:t>rojelerde YAS Sulama Kooperatiflerine ve YÜS (Yer üstü Sulaması) Sulama Birliklerine öncelik verilir.</w:t>
      </w:r>
      <w:r w:rsidRPr="00635DB5" w:rsidDel="009C2D1B">
        <w:rPr>
          <w:szCs w:val="24"/>
        </w:rPr>
        <w:t xml:space="preserve"> </w:t>
      </w:r>
    </w:p>
    <w:p w14:paraId="48A77141" w14:textId="53A3C5F3" w:rsidR="00C8481D" w:rsidRPr="00635DB5" w:rsidRDefault="00A1628C" w:rsidP="00974B1A">
      <w:pPr>
        <w:pStyle w:val="ListeParagraf"/>
        <w:widowControl w:val="0"/>
        <w:numPr>
          <w:ilvl w:val="0"/>
          <w:numId w:val="39"/>
        </w:numPr>
        <w:tabs>
          <w:tab w:val="left" w:pos="993"/>
        </w:tabs>
        <w:spacing w:before="120" w:after="120" w:line="360" w:lineRule="auto"/>
        <w:rPr>
          <w:szCs w:val="24"/>
        </w:rPr>
      </w:pPr>
      <w:r w:rsidRPr="00635DB5">
        <w:rPr>
          <w:szCs w:val="24"/>
        </w:rPr>
        <w:t xml:space="preserve">Desteklenecek </w:t>
      </w:r>
      <w:r w:rsidR="009A252C" w:rsidRPr="00635DB5">
        <w:rPr>
          <w:szCs w:val="24"/>
        </w:rPr>
        <w:t>p</w:t>
      </w:r>
      <w:r w:rsidRPr="00635DB5">
        <w:rPr>
          <w:szCs w:val="24"/>
        </w:rPr>
        <w:t xml:space="preserve">rojelerde, YAS kuyusunda kurulu moto-pomp ünitesinin mevcut durum analizinin ve rantabıl görülmüş ise revizyonunun bir seferde desteklenmesi esastır. </w:t>
      </w:r>
    </w:p>
    <w:p w14:paraId="5AB0A414" w14:textId="2F23DAC0" w:rsidR="00C8481D" w:rsidRPr="00635DB5" w:rsidRDefault="00C8481D" w:rsidP="00974B1A">
      <w:pPr>
        <w:pStyle w:val="ListeParagraf"/>
        <w:widowControl w:val="0"/>
        <w:numPr>
          <w:ilvl w:val="0"/>
          <w:numId w:val="39"/>
        </w:numPr>
        <w:tabs>
          <w:tab w:val="left" w:pos="993"/>
        </w:tabs>
        <w:spacing w:before="120" w:after="120" w:line="360" w:lineRule="auto"/>
        <w:rPr>
          <w:szCs w:val="24"/>
        </w:rPr>
      </w:pPr>
      <w:r w:rsidRPr="00635DB5">
        <w:rPr>
          <w:szCs w:val="24"/>
        </w:rPr>
        <w:t xml:space="preserve">Desteklenecek </w:t>
      </w:r>
      <w:r w:rsidR="009A252C" w:rsidRPr="00635DB5">
        <w:rPr>
          <w:szCs w:val="24"/>
        </w:rPr>
        <w:t>p</w:t>
      </w:r>
      <w:r w:rsidRPr="00635DB5">
        <w:rPr>
          <w:szCs w:val="24"/>
        </w:rPr>
        <w:t xml:space="preserve">rojelerde, KOP BKİ tarafından belirlenen şartlara uyulması açısından </w:t>
      </w:r>
      <w:r w:rsidR="009A252C" w:rsidRPr="00635DB5">
        <w:rPr>
          <w:szCs w:val="24"/>
        </w:rPr>
        <w:t>s</w:t>
      </w:r>
      <w:r w:rsidRPr="00635DB5">
        <w:rPr>
          <w:szCs w:val="24"/>
        </w:rPr>
        <w:t xml:space="preserve">ulama </w:t>
      </w:r>
      <w:r w:rsidR="009A252C" w:rsidRPr="00635DB5">
        <w:rPr>
          <w:szCs w:val="24"/>
        </w:rPr>
        <w:t>k</w:t>
      </w:r>
      <w:r w:rsidRPr="00635DB5">
        <w:rPr>
          <w:szCs w:val="24"/>
        </w:rPr>
        <w:t>ooperatiflerince ilgili maddelere yönelik taahhütname verilmesi esastır.</w:t>
      </w:r>
    </w:p>
    <w:p w14:paraId="45936876" w14:textId="77777777" w:rsidR="00C8481D" w:rsidRPr="00635DB5" w:rsidRDefault="00C8481D" w:rsidP="00C9354C">
      <w:pPr>
        <w:rPr>
          <w:rFonts w:ascii="Times New Roman" w:hAnsi="Times New Roman" w:cs="Times New Roman"/>
          <w:b/>
          <w:sz w:val="24"/>
          <w:lang w:eastAsia="tr-TR"/>
        </w:rPr>
      </w:pPr>
      <w:bookmarkStart w:id="84" w:name="_Toc57050285"/>
      <w:r w:rsidRPr="00635DB5">
        <w:rPr>
          <w:rFonts w:ascii="Times New Roman" w:hAnsi="Times New Roman" w:cs="Times New Roman"/>
          <w:b/>
          <w:sz w:val="24"/>
          <w:lang w:eastAsia="tr-TR"/>
        </w:rPr>
        <w:t>Uygun Proje Konuları ve Faaliyetleri:</w:t>
      </w:r>
      <w:bookmarkEnd w:id="84"/>
    </w:p>
    <w:p w14:paraId="431B3E80" w14:textId="77777777" w:rsidR="00C8481D" w:rsidRPr="00635DB5" w:rsidRDefault="00C8481D" w:rsidP="00974B1A">
      <w:pPr>
        <w:pStyle w:val="ListeParagraf"/>
        <w:numPr>
          <w:ilvl w:val="0"/>
          <w:numId w:val="40"/>
        </w:numPr>
        <w:pBdr>
          <w:top w:val="nil"/>
          <w:left w:val="nil"/>
          <w:bottom w:val="nil"/>
          <w:right w:val="nil"/>
          <w:between w:val="nil"/>
        </w:pBdr>
        <w:spacing w:before="120" w:after="0" w:line="360" w:lineRule="auto"/>
        <w:rPr>
          <w:rFonts w:eastAsia="Calibri"/>
          <w:szCs w:val="24"/>
        </w:rPr>
      </w:pPr>
      <w:r w:rsidRPr="00635DB5">
        <w:rPr>
          <w:rFonts w:eastAsia="Calibri"/>
          <w:szCs w:val="24"/>
        </w:rPr>
        <w:t>Yeraltı suyu (YAS) ve yerüstü suyu (YÜS) potansiyelinin belirlenmesi, YAS’a ilişkin risk değerlendirme çalışmaları (obruk oluşumları vb.) ve bölgedeki beslenimler ile su ihtiyacının tespiti,</w:t>
      </w:r>
    </w:p>
    <w:p w14:paraId="073980DB" w14:textId="77777777" w:rsidR="00C8481D" w:rsidRPr="00635DB5" w:rsidRDefault="00C8481D" w:rsidP="00974B1A">
      <w:pPr>
        <w:pStyle w:val="ListeParagraf"/>
        <w:numPr>
          <w:ilvl w:val="0"/>
          <w:numId w:val="40"/>
        </w:numPr>
        <w:pBdr>
          <w:top w:val="nil"/>
          <w:left w:val="nil"/>
          <w:bottom w:val="nil"/>
          <w:right w:val="nil"/>
          <w:between w:val="nil"/>
        </w:pBdr>
        <w:spacing w:after="0" w:line="360" w:lineRule="auto"/>
        <w:rPr>
          <w:rFonts w:eastAsia="Calibri"/>
          <w:szCs w:val="24"/>
        </w:rPr>
      </w:pPr>
      <w:r w:rsidRPr="00635DB5">
        <w:rPr>
          <w:rFonts w:eastAsia="Calibri"/>
          <w:szCs w:val="24"/>
        </w:rPr>
        <w:t xml:space="preserve">Akıllı tarımsal sulama sistemleri, </w:t>
      </w:r>
    </w:p>
    <w:p w14:paraId="4411088E" w14:textId="77777777" w:rsidR="00C8481D" w:rsidRPr="00635DB5" w:rsidRDefault="00C8481D" w:rsidP="00974B1A">
      <w:pPr>
        <w:pStyle w:val="ListeParagraf"/>
        <w:numPr>
          <w:ilvl w:val="0"/>
          <w:numId w:val="40"/>
        </w:numPr>
        <w:pBdr>
          <w:top w:val="nil"/>
          <w:left w:val="nil"/>
          <w:bottom w:val="nil"/>
          <w:right w:val="nil"/>
          <w:between w:val="nil"/>
        </w:pBdr>
        <w:spacing w:after="0" w:line="360" w:lineRule="auto"/>
        <w:rPr>
          <w:rFonts w:eastAsia="Calibri"/>
          <w:szCs w:val="24"/>
        </w:rPr>
      </w:pPr>
      <w:r w:rsidRPr="00635DB5">
        <w:rPr>
          <w:rFonts w:eastAsia="Calibri"/>
          <w:szCs w:val="24"/>
        </w:rPr>
        <w:t>Bitki-su iht</w:t>
      </w:r>
      <w:r w:rsidR="00F256FF" w:rsidRPr="00635DB5">
        <w:rPr>
          <w:rFonts w:eastAsia="Calibri"/>
          <w:szCs w:val="24"/>
        </w:rPr>
        <w:t>iyacına göre ürün deseni seçimi</w:t>
      </w:r>
      <w:r w:rsidR="00CA5CF0" w:rsidRPr="00635DB5">
        <w:rPr>
          <w:rFonts w:eastAsia="Calibri"/>
          <w:szCs w:val="24"/>
        </w:rPr>
        <w:t xml:space="preserve"> </w:t>
      </w:r>
      <w:r w:rsidRPr="00635DB5">
        <w:rPr>
          <w:rFonts w:eastAsia="Calibri"/>
          <w:szCs w:val="24"/>
        </w:rPr>
        <w:t xml:space="preserve">ve sulamanın sağlanması, </w:t>
      </w:r>
    </w:p>
    <w:p w14:paraId="5C8215DD" w14:textId="0D8BD44A" w:rsidR="00C8481D" w:rsidRPr="00635DB5" w:rsidRDefault="00C8481D" w:rsidP="00974B1A">
      <w:pPr>
        <w:pStyle w:val="ListeParagraf"/>
        <w:numPr>
          <w:ilvl w:val="0"/>
          <w:numId w:val="40"/>
        </w:numPr>
        <w:pBdr>
          <w:top w:val="nil"/>
          <w:left w:val="nil"/>
          <w:bottom w:val="nil"/>
          <w:right w:val="nil"/>
          <w:between w:val="nil"/>
        </w:pBdr>
        <w:spacing w:after="0" w:line="360" w:lineRule="auto"/>
        <w:rPr>
          <w:rFonts w:eastAsia="Calibri"/>
          <w:szCs w:val="24"/>
        </w:rPr>
      </w:pPr>
      <w:r w:rsidRPr="00635DB5">
        <w:rPr>
          <w:rFonts w:eastAsia="Calibri"/>
          <w:szCs w:val="24"/>
        </w:rPr>
        <w:t>Sulama işletmeciliğinin güçlendirilmesi</w:t>
      </w:r>
      <w:r w:rsidR="009A252C" w:rsidRPr="00635DB5">
        <w:rPr>
          <w:rFonts w:eastAsia="Calibri"/>
          <w:szCs w:val="24"/>
        </w:rPr>
        <w:t>,</w:t>
      </w:r>
      <w:r w:rsidRPr="00635DB5">
        <w:rPr>
          <w:rFonts w:eastAsia="Calibri"/>
          <w:szCs w:val="24"/>
        </w:rPr>
        <w:t xml:space="preserve"> </w:t>
      </w:r>
    </w:p>
    <w:p w14:paraId="058D96CE" w14:textId="77777777" w:rsidR="00C8481D" w:rsidRPr="00635DB5" w:rsidRDefault="00C8481D" w:rsidP="00974B1A">
      <w:pPr>
        <w:pStyle w:val="ListeParagraf"/>
        <w:numPr>
          <w:ilvl w:val="0"/>
          <w:numId w:val="40"/>
        </w:numPr>
        <w:pBdr>
          <w:top w:val="nil"/>
          <w:left w:val="nil"/>
          <w:bottom w:val="nil"/>
          <w:right w:val="nil"/>
          <w:between w:val="nil"/>
        </w:pBdr>
        <w:spacing w:after="0" w:line="360" w:lineRule="auto"/>
        <w:rPr>
          <w:rFonts w:eastAsia="Calibri"/>
          <w:szCs w:val="24"/>
        </w:rPr>
      </w:pPr>
      <w:r w:rsidRPr="00635DB5">
        <w:rPr>
          <w:rFonts w:eastAsia="Calibri"/>
          <w:szCs w:val="24"/>
        </w:rPr>
        <w:lastRenderedPageBreak/>
        <w:t xml:space="preserve">Su ve enerji yönetimi maliyetlerinin azaltılmasına ilişkin araştırma geliştirilmesi faaliyetlerinin desteklenmesi, </w:t>
      </w:r>
    </w:p>
    <w:p w14:paraId="23DF164F" w14:textId="77777777" w:rsidR="00C8481D" w:rsidRPr="00635DB5" w:rsidRDefault="00C8481D" w:rsidP="00974B1A">
      <w:pPr>
        <w:pStyle w:val="ListeParagraf"/>
        <w:numPr>
          <w:ilvl w:val="0"/>
          <w:numId w:val="40"/>
        </w:numPr>
        <w:pBdr>
          <w:top w:val="nil"/>
          <w:left w:val="nil"/>
          <w:bottom w:val="nil"/>
          <w:right w:val="nil"/>
          <w:between w:val="nil"/>
        </w:pBdr>
        <w:spacing w:after="120" w:line="360" w:lineRule="auto"/>
        <w:rPr>
          <w:rFonts w:eastAsia="Calibri"/>
          <w:szCs w:val="24"/>
        </w:rPr>
      </w:pPr>
      <w:r w:rsidRPr="00635DB5">
        <w:rPr>
          <w:rFonts w:eastAsia="Calibri"/>
          <w:szCs w:val="24"/>
        </w:rPr>
        <w:t>Tarımsal mekanizasyon sistemlerinin test-eğitim merkezi,</w:t>
      </w:r>
    </w:p>
    <w:p w14:paraId="40679463" w14:textId="77777777" w:rsidR="00C8481D" w:rsidRPr="00635DB5" w:rsidRDefault="00C8481D" w:rsidP="00974B1A">
      <w:pPr>
        <w:pStyle w:val="ListeParagraf"/>
        <w:numPr>
          <w:ilvl w:val="0"/>
          <w:numId w:val="40"/>
        </w:numPr>
        <w:pBdr>
          <w:top w:val="nil"/>
          <w:left w:val="nil"/>
          <w:bottom w:val="nil"/>
          <w:right w:val="nil"/>
          <w:between w:val="nil"/>
        </w:pBdr>
        <w:spacing w:after="120" w:line="360" w:lineRule="auto"/>
        <w:rPr>
          <w:rFonts w:eastAsia="Calibri"/>
          <w:szCs w:val="24"/>
        </w:rPr>
      </w:pPr>
      <w:r w:rsidRPr="00635DB5">
        <w:rPr>
          <w:rFonts w:eastAsia="Calibri"/>
          <w:szCs w:val="24"/>
        </w:rPr>
        <w:t>Havza dışından su temin olanaklarının araştırılması</w:t>
      </w:r>
      <w:r w:rsidR="00A1628C" w:rsidRPr="00635DB5">
        <w:rPr>
          <w:rFonts w:eastAsia="Calibri"/>
          <w:szCs w:val="24"/>
        </w:rPr>
        <w:t xml:space="preserve"> ve rantabıl olması durumunda desteklenmesi</w:t>
      </w:r>
      <w:r w:rsidRPr="00635DB5">
        <w:rPr>
          <w:rFonts w:eastAsia="Calibri"/>
          <w:szCs w:val="24"/>
        </w:rPr>
        <w:t>,</w:t>
      </w:r>
    </w:p>
    <w:p w14:paraId="60B482F0" w14:textId="485BDADF" w:rsidR="00C8481D" w:rsidRPr="00635DB5" w:rsidRDefault="00C8481D" w:rsidP="00974B1A">
      <w:pPr>
        <w:pStyle w:val="ListeParagraf"/>
        <w:numPr>
          <w:ilvl w:val="0"/>
          <w:numId w:val="40"/>
        </w:numPr>
        <w:pBdr>
          <w:top w:val="nil"/>
          <w:left w:val="nil"/>
          <w:bottom w:val="nil"/>
          <w:right w:val="nil"/>
          <w:between w:val="nil"/>
        </w:pBdr>
        <w:spacing w:after="120" w:line="360" w:lineRule="auto"/>
        <w:rPr>
          <w:rFonts w:eastAsia="Calibri"/>
          <w:szCs w:val="24"/>
        </w:rPr>
      </w:pPr>
      <w:r w:rsidRPr="00635DB5">
        <w:rPr>
          <w:rFonts w:eastAsia="Calibri"/>
          <w:szCs w:val="24"/>
        </w:rPr>
        <w:t>Tarımsal sulamada kullanılamayan suların kazanımının araştırılması</w:t>
      </w:r>
      <w:r w:rsidR="009A252C" w:rsidRPr="00635DB5">
        <w:rPr>
          <w:rFonts w:eastAsia="Calibri"/>
          <w:szCs w:val="24"/>
        </w:rPr>
        <w:t>.</w:t>
      </w:r>
    </w:p>
    <w:p w14:paraId="08101D63"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85" w:name="_Toc57050286"/>
      <w:r w:rsidRPr="00635DB5">
        <w:rPr>
          <w:rFonts w:ascii="Times New Roman" w:eastAsia="Times New Roman" w:hAnsi="Times New Roman" w:cs="Times New Roman"/>
          <w:b/>
          <w:color w:val="000000"/>
          <w:sz w:val="24"/>
          <w:lang w:eastAsia="tr-TR"/>
        </w:rPr>
        <w:t>EK-I/13. YENİLENEBİLİR ENERJİ VE ENERJİ VERİMLİLİĞİ UYGULAMA ÇERÇEVESİ</w:t>
      </w:r>
      <w:bookmarkEnd w:id="85"/>
    </w:p>
    <w:p w14:paraId="6D441D87" w14:textId="77777777" w:rsidR="00C8481D" w:rsidRPr="00635DB5" w:rsidRDefault="00B52EAF" w:rsidP="00C9354C">
      <w:pPr>
        <w:rPr>
          <w:rFonts w:ascii="Times New Roman" w:hAnsi="Times New Roman" w:cs="Times New Roman"/>
          <w:b/>
          <w:sz w:val="24"/>
          <w:lang w:eastAsia="tr-TR"/>
        </w:rPr>
      </w:pPr>
      <w:bookmarkStart w:id="86" w:name="_Toc57050287"/>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86"/>
    </w:p>
    <w:p w14:paraId="692DB795" w14:textId="77777777" w:rsidR="00C8481D" w:rsidRPr="00635DB5" w:rsidRDefault="00F723CE" w:rsidP="00B52EAF">
      <w:pPr>
        <w:spacing w:before="120" w:after="1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Bu uygulama çerçevesi;</w:t>
      </w:r>
      <w:r w:rsidR="00621D98" w:rsidRPr="00635DB5">
        <w:rPr>
          <w:rFonts w:ascii="Times New Roman" w:eastAsia="Times New Roman" w:hAnsi="Times New Roman" w:cs="Times New Roman"/>
          <w:sz w:val="24"/>
          <w:szCs w:val="24"/>
          <w:lang w:eastAsia="tr-TR"/>
        </w:rPr>
        <w:t xml:space="preserve"> </w:t>
      </w:r>
      <w:r w:rsidR="00A35D35" w:rsidRPr="00635DB5">
        <w:rPr>
          <w:rFonts w:ascii="Times New Roman" w:eastAsia="Times New Roman" w:hAnsi="Times New Roman" w:cs="Times New Roman"/>
          <w:sz w:val="24"/>
          <w:szCs w:val="24"/>
          <w:lang w:eastAsia="tr-TR"/>
        </w:rPr>
        <w:t xml:space="preserve">Yenilenebilir Enerji Kaynaklarının Kullanılması ve Enerji Verimliliğinin Artırılması ile </w:t>
      </w:r>
      <w:r w:rsidRPr="00635DB5">
        <w:rPr>
          <w:rFonts w:ascii="Times New Roman" w:eastAsia="Times New Roman" w:hAnsi="Times New Roman" w:cs="Times New Roman"/>
          <w:sz w:val="24"/>
          <w:szCs w:val="24"/>
          <w:lang w:eastAsia="tr-TR"/>
        </w:rPr>
        <w:t>Yenilenebilir Enerji ve Enerji Verimliliği Sektörel Operasyonel Program</w:t>
      </w:r>
      <w:r w:rsidR="00A35D35" w:rsidRPr="00635DB5">
        <w:rPr>
          <w:rFonts w:ascii="Times New Roman" w:eastAsia="Times New Roman" w:hAnsi="Times New Roman" w:cs="Times New Roman"/>
          <w:sz w:val="24"/>
          <w:szCs w:val="24"/>
          <w:lang w:eastAsia="tr-TR"/>
        </w:rPr>
        <w:t>lar</w:t>
      </w:r>
      <w:r w:rsidRPr="00635DB5">
        <w:rPr>
          <w:rFonts w:ascii="Times New Roman" w:eastAsia="Times New Roman" w:hAnsi="Times New Roman" w:cs="Times New Roman"/>
          <w:sz w:val="24"/>
          <w:szCs w:val="24"/>
          <w:lang w:eastAsia="tr-TR"/>
        </w:rPr>
        <w:t>ı kapsamında uygulanacak projelere ilişkin temel esasları belirlemektedir.</w:t>
      </w:r>
    </w:p>
    <w:p w14:paraId="19E8AC91" w14:textId="77777777" w:rsidR="00C8481D" w:rsidRPr="00635DB5" w:rsidRDefault="00C8481D" w:rsidP="00C9354C">
      <w:pPr>
        <w:rPr>
          <w:rFonts w:ascii="Times New Roman" w:hAnsi="Times New Roman" w:cs="Times New Roman"/>
          <w:b/>
          <w:sz w:val="24"/>
          <w:lang w:eastAsia="tr-TR"/>
        </w:rPr>
      </w:pPr>
      <w:bookmarkStart w:id="87" w:name="_Toc57050288"/>
      <w:r w:rsidRPr="00635DB5">
        <w:rPr>
          <w:rFonts w:ascii="Times New Roman" w:hAnsi="Times New Roman" w:cs="Times New Roman"/>
          <w:b/>
          <w:sz w:val="24"/>
          <w:lang w:eastAsia="tr-TR"/>
        </w:rPr>
        <w:t>Eş-Finansman:</w:t>
      </w:r>
      <w:bookmarkEnd w:id="87"/>
    </w:p>
    <w:p w14:paraId="0E30FD90" w14:textId="7451B63F" w:rsidR="00CC1B31" w:rsidRPr="00635DB5" w:rsidRDefault="00272B5A" w:rsidP="00272B5A">
      <w:pPr>
        <w:pStyle w:val="ListeParagraf"/>
        <w:ind w:left="0" w:firstLine="709"/>
        <w:rPr>
          <w:rFonts w:eastAsia="Calibri"/>
          <w:szCs w:val="24"/>
        </w:rPr>
      </w:pPr>
      <w:r w:rsidRPr="00635DB5">
        <w:rPr>
          <w:rFonts w:eastAsia="Calibri"/>
          <w:szCs w:val="24"/>
        </w:rPr>
        <w:t>E</w:t>
      </w:r>
      <w:r w:rsidR="00CC1B31" w:rsidRPr="00635DB5">
        <w:rPr>
          <w:rFonts w:eastAsia="Calibri"/>
          <w:szCs w:val="24"/>
        </w:rPr>
        <w:t xml:space="preserve">ş finansman oranları üniversiteler </w:t>
      </w:r>
      <w:r w:rsidR="00AA048A" w:rsidRPr="00635DB5">
        <w:rPr>
          <w:rFonts w:eastAsia="Calibri"/>
          <w:szCs w:val="24"/>
        </w:rPr>
        <w:t xml:space="preserve">ve araştırma enstitüleri </w:t>
      </w:r>
      <w:r w:rsidR="00CC1B31" w:rsidRPr="00635DB5">
        <w:rPr>
          <w:rFonts w:eastAsia="Calibri"/>
          <w:szCs w:val="24"/>
        </w:rPr>
        <w:t xml:space="preserve">için en az </w:t>
      </w:r>
      <w:r w:rsidR="001F0B4E" w:rsidRPr="00635DB5">
        <w:rPr>
          <w:rFonts w:eastAsia="Calibri"/>
          <w:szCs w:val="24"/>
        </w:rPr>
        <w:t>%</w:t>
      </w:r>
      <w:r w:rsidR="00CC1B31" w:rsidRPr="00635DB5">
        <w:rPr>
          <w:rFonts w:eastAsia="Calibri"/>
          <w:szCs w:val="24"/>
        </w:rPr>
        <w:t xml:space="preserve">10, </w:t>
      </w:r>
      <w:r w:rsidRPr="00635DB5">
        <w:rPr>
          <w:rFonts w:eastAsia="Calibri"/>
          <w:szCs w:val="24"/>
        </w:rPr>
        <w:t xml:space="preserve">diğer uygulayıcı kuruluşlar için en az </w:t>
      </w:r>
      <w:r w:rsidR="001F0B4E" w:rsidRPr="00635DB5">
        <w:rPr>
          <w:rFonts w:eastAsia="Calibri"/>
          <w:szCs w:val="24"/>
        </w:rPr>
        <w:t>%</w:t>
      </w:r>
      <w:r w:rsidRPr="00635DB5">
        <w:rPr>
          <w:rFonts w:eastAsia="Calibri"/>
          <w:szCs w:val="24"/>
        </w:rPr>
        <w:t xml:space="preserve"> 5</w:t>
      </w:r>
      <w:r w:rsidR="00CC1B31" w:rsidRPr="00635DB5">
        <w:rPr>
          <w:rFonts w:eastAsia="Calibri"/>
          <w:szCs w:val="24"/>
        </w:rPr>
        <w:t>0 olarak uygulanır.</w:t>
      </w:r>
    </w:p>
    <w:p w14:paraId="087C2A59" w14:textId="77777777" w:rsidR="00C8481D" w:rsidRPr="00635DB5" w:rsidRDefault="00C8481D" w:rsidP="00C9354C">
      <w:pPr>
        <w:rPr>
          <w:rFonts w:ascii="Times New Roman" w:hAnsi="Times New Roman" w:cs="Times New Roman"/>
          <w:b/>
          <w:sz w:val="24"/>
          <w:lang w:eastAsia="tr-TR"/>
        </w:rPr>
      </w:pPr>
      <w:bookmarkStart w:id="88" w:name="_Toc57050289"/>
      <w:r w:rsidRPr="00635DB5">
        <w:rPr>
          <w:rFonts w:ascii="Times New Roman" w:hAnsi="Times New Roman" w:cs="Times New Roman"/>
          <w:b/>
          <w:sz w:val="24"/>
          <w:lang w:eastAsia="tr-TR"/>
        </w:rPr>
        <w:t>Uygunluk kriterleri:</w:t>
      </w:r>
      <w:bookmarkEnd w:id="88"/>
    </w:p>
    <w:p w14:paraId="1E71522E" w14:textId="77777777" w:rsidR="00C8481D" w:rsidRPr="00635DB5" w:rsidRDefault="00C8481D" w:rsidP="00974B1A">
      <w:pPr>
        <w:pStyle w:val="ListeParagraf"/>
        <w:numPr>
          <w:ilvl w:val="0"/>
          <w:numId w:val="41"/>
        </w:numPr>
        <w:rPr>
          <w:rFonts w:eastAsia="Calibri"/>
          <w:szCs w:val="24"/>
        </w:rPr>
      </w:pPr>
      <w:r w:rsidRPr="00635DB5">
        <w:rPr>
          <w:rFonts w:eastAsia="Calibri"/>
          <w:szCs w:val="24"/>
        </w:rPr>
        <w:t xml:space="preserve">Teklif edilecek projelerin uygulanacağı saha/arazi/teçhizat kurulumu/çevresel etkiler vb. için gereken her türlü izin/onay, işlemlerinin projenin İdareye teklif edilmesi öncesinde tamamlanmış olması esastır. </w:t>
      </w:r>
    </w:p>
    <w:p w14:paraId="7C6A6AE0" w14:textId="77777777" w:rsidR="00C8481D" w:rsidRPr="00635DB5" w:rsidRDefault="00C8481D" w:rsidP="00974B1A">
      <w:pPr>
        <w:pStyle w:val="ListeParagraf"/>
        <w:numPr>
          <w:ilvl w:val="0"/>
          <w:numId w:val="41"/>
        </w:numPr>
        <w:rPr>
          <w:rFonts w:eastAsia="Calibri"/>
          <w:szCs w:val="24"/>
        </w:rPr>
      </w:pPr>
      <w:r w:rsidRPr="00635DB5">
        <w:rPr>
          <w:rFonts w:eastAsia="Calibri"/>
          <w:szCs w:val="24"/>
        </w:rPr>
        <w:t xml:space="preserve">Desteklenecek projelerin yenilikçi ve </w:t>
      </w:r>
      <w:r w:rsidR="000C5D10" w:rsidRPr="00635DB5">
        <w:rPr>
          <w:rFonts w:eastAsia="Calibri"/>
          <w:szCs w:val="24"/>
        </w:rPr>
        <w:t>sürdürülebilir olması</w:t>
      </w:r>
      <w:r w:rsidRPr="00635DB5">
        <w:rPr>
          <w:rFonts w:eastAsia="Calibri"/>
          <w:szCs w:val="24"/>
        </w:rPr>
        <w:t xml:space="preserve"> gerekmektedir.</w:t>
      </w:r>
    </w:p>
    <w:p w14:paraId="19930E1C" w14:textId="77777777" w:rsidR="00C8481D" w:rsidRPr="00635DB5" w:rsidRDefault="00C8481D" w:rsidP="00C9354C">
      <w:pPr>
        <w:rPr>
          <w:rFonts w:ascii="Times New Roman" w:hAnsi="Times New Roman" w:cs="Times New Roman"/>
          <w:b/>
          <w:sz w:val="24"/>
          <w:lang w:eastAsia="tr-TR"/>
        </w:rPr>
      </w:pPr>
      <w:bookmarkStart w:id="89" w:name="_Toc57050290"/>
      <w:r w:rsidRPr="00635DB5">
        <w:rPr>
          <w:rFonts w:ascii="Times New Roman" w:hAnsi="Times New Roman" w:cs="Times New Roman"/>
          <w:b/>
          <w:sz w:val="24"/>
          <w:lang w:eastAsia="tr-TR"/>
        </w:rPr>
        <w:t>Uygun Proje Konuları ve Faaliyetleri:</w:t>
      </w:r>
      <w:bookmarkEnd w:id="89"/>
    </w:p>
    <w:p w14:paraId="39911007" w14:textId="06E87B80" w:rsidR="00C8481D" w:rsidRPr="00635DB5" w:rsidRDefault="00C8481D" w:rsidP="00974B1A">
      <w:pPr>
        <w:pStyle w:val="ListeParagraf"/>
        <w:numPr>
          <w:ilvl w:val="0"/>
          <w:numId w:val="42"/>
        </w:numPr>
        <w:rPr>
          <w:rFonts w:eastAsia="Calibri"/>
          <w:szCs w:val="24"/>
        </w:rPr>
      </w:pPr>
      <w:r w:rsidRPr="00635DB5">
        <w:rPr>
          <w:rFonts w:eastAsia="Calibri"/>
          <w:szCs w:val="24"/>
        </w:rPr>
        <w:t>Program amaçlarına uygun olarak bu alanda bilinçlendirmeye yönelik faaliyetlerin desteklenmesi</w:t>
      </w:r>
      <w:r w:rsidR="009A252C" w:rsidRPr="00635DB5">
        <w:rPr>
          <w:rFonts w:eastAsia="Calibri"/>
          <w:szCs w:val="24"/>
        </w:rPr>
        <w:t>,</w:t>
      </w:r>
    </w:p>
    <w:p w14:paraId="0D20BDCE" w14:textId="1FD692DA" w:rsidR="00C8481D" w:rsidRPr="00635DB5" w:rsidRDefault="00C8481D" w:rsidP="00974B1A">
      <w:pPr>
        <w:pStyle w:val="ListeParagraf"/>
        <w:numPr>
          <w:ilvl w:val="0"/>
          <w:numId w:val="42"/>
        </w:numPr>
        <w:rPr>
          <w:rFonts w:eastAsia="Calibri"/>
          <w:szCs w:val="24"/>
        </w:rPr>
      </w:pPr>
      <w:r w:rsidRPr="00635DB5">
        <w:rPr>
          <w:rFonts w:eastAsia="Calibri"/>
          <w:szCs w:val="24"/>
        </w:rPr>
        <w:t>Enerji üretiminde kaynakların çeşitlendirilmesine yönelik uygulama alanlarının yaygınlaştırılması</w:t>
      </w:r>
      <w:r w:rsidR="009A252C" w:rsidRPr="00635DB5">
        <w:rPr>
          <w:rFonts w:eastAsia="Calibri"/>
          <w:szCs w:val="24"/>
        </w:rPr>
        <w:t>,</w:t>
      </w:r>
    </w:p>
    <w:p w14:paraId="3C1E3279" w14:textId="7F604D1B" w:rsidR="00C8481D" w:rsidRPr="00635DB5" w:rsidRDefault="00C8481D" w:rsidP="00974B1A">
      <w:pPr>
        <w:pStyle w:val="ListeParagraf"/>
        <w:numPr>
          <w:ilvl w:val="0"/>
          <w:numId w:val="42"/>
        </w:numPr>
        <w:rPr>
          <w:rFonts w:eastAsia="Calibri"/>
          <w:szCs w:val="24"/>
        </w:rPr>
      </w:pPr>
      <w:r w:rsidRPr="00635DB5">
        <w:rPr>
          <w:rFonts w:eastAsia="Calibri"/>
          <w:szCs w:val="24"/>
        </w:rPr>
        <w:t>Enerji tüketiminde fosil yakıtlar yerine çevre dostu enerji politikaların uygulanması</w:t>
      </w:r>
      <w:r w:rsidR="009A252C" w:rsidRPr="00635DB5">
        <w:rPr>
          <w:rFonts w:eastAsia="Calibri"/>
          <w:szCs w:val="24"/>
        </w:rPr>
        <w:t>,</w:t>
      </w:r>
    </w:p>
    <w:p w14:paraId="6D830CFE" w14:textId="2C7B1486" w:rsidR="00C8481D" w:rsidRPr="00635DB5" w:rsidRDefault="00C8481D" w:rsidP="00974B1A">
      <w:pPr>
        <w:pStyle w:val="ListeParagraf"/>
        <w:numPr>
          <w:ilvl w:val="0"/>
          <w:numId w:val="42"/>
        </w:numPr>
        <w:rPr>
          <w:rFonts w:eastAsia="Calibri"/>
          <w:szCs w:val="24"/>
        </w:rPr>
      </w:pPr>
      <w:r w:rsidRPr="00635DB5">
        <w:rPr>
          <w:rFonts w:eastAsia="Calibri"/>
          <w:szCs w:val="24"/>
        </w:rPr>
        <w:t>Yenilenebilir enerji ve enerji verimliliği alanlarında teknik ve mesleki kapasitenin artırılmasına yönelik uygulamaların desteklenmesi</w:t>
      </w:r>
      <w:r w:rsidR="009A252C" w:rsidRPr="00635DB5">
        <w:rPr>
          <w:rFonts w:eastAsia="Calibri"/>
          <w:szCs w:val="24"/>
        </w:rPr>
        <w:t>,</w:t>
      </w:r>
    </w:p>
    <w:p w14:paraId="57965F96" w14:textId="08CF1B25" w:rsidR="00C8481D" w:rsidRPr="00635DB5" w:rsidRDefault="00C8481D" w:rsidP="00974B1A">
      <w:pPr>
        <w:pStyle w:val="ListeParagraf"/>
        <w:numPr>
          <w:ilvl w:val="0"/>
          <w:numId w:val="42"/>
        </w:numPr>
        <w:rPr>
          <w:rFonts w:eastAsia="Calibri"/>
          <w:szCs w:val="24"/>
        </w:rPr>
      </w:pPr>
      <w:r w:rsidRPr="00635DB5">
        <w:rPr>
          <w:rFonts w:eastAsia="Calibri"/>
          <w:szCs w:val="24"/>
        </w:rPr>
        <w:t>Enerji verimliliği konularında verimi yüksek ekipman/cihazların kullanımı ve teknolojik entegrasyona uyumlu model uygulamaların desteklenmesi</w:t>
      </w:r>
      <w:r w:rsidR="009A252C" w:rsidRPr="00635DB5">
        <w:rPr>
          <w:rFonts w:eastAsia="Calibri"/>
          <w:szCs w:val="24"/>
        </w:rPr>
        <w:t>,</w:t>
      </w:r>
    </w:p>
    <w:p w14:paraId="3EDDEC50" w14:textId="0C511257" w:rsidR="00C8481D" w:rsidRPr="00635DB5" w:rsidRDefault="00C8481D" w:rsidP="00974B1A">
      <w:pPr>
        <w:pStyle w:val="ListeParagraf"/>
        <w:numPr>
          <w:ilvl w:val="0"/>
          <w:numId w:val="42"/>
        </w:numPr>
        <w:rPr>
          <w:rFonts w:eastAsia="Calibri"/>
          <w:szCs w:val="24"/>
        </w:rPr>
      </w:pPr>
      <w:r w:rsidRPr="00635DB5">
        <w:rPr>
          <w:rFonts w:eastAsia="Calibri"/>
          <w:szCs w:val="24"/>
        </w:rPr>
        <w:lastRenderedPageBreak/>
        <w:t>Proje kapsamında kullanılan ekipmanlarda öncelikle yerli üretim oranını artırmaya yönelik faaliyetlerin desteklenmesi</w:t>
      </w:r>
      <w:r w:rsidR="009A252C" w:rsidRPr="00635DB5">
        <w:rPr>
          <w:rFonts w:eastAsia="Calibri"/>
          <w:szCs w:val="24"/>
        </w:rPr>
        <w:t>,</w:t>
      </w:r>
    </w:p>
    <w:p w14:paraId="62BF8556" w14:textId="77777777" w:rsidR="00CC1B31" w:rsidRPr="00635DB5" w:rsidRDefault="00AC28E5" w:rsidP="00974B1A">
      <w:pPr>
        <w:pStyle w:val="ListeParagraf"/>
        <w:numPr>
          <w:ilvl w:val="0"/>
          <w:numId w:val="42"/>
        </w:numPr>
        <w:rPr>
          <w:rFonts w:eastAsia="Calibri"/>
          <w:szCs w:val="24"/>
        </w:rPr>
      </w:pPr>
      <w:r w:rsidRPr="00635DB5">
        <w:rPr>
          <w:rFonts w:eastAsia="Calibri"/>
          <w:szCs w:val="24"/>
        </w:rPr>
        <w:t>Yenilenebilir enerji ve enerji verimliliği alanında s</w:t>
      </w:r>
      <w:r w:rsidR="00CC1B31" w:rsidRPr="00635DB5">
        <w:rPr>
          <w:rFonts w:eastAsia="Calibri"/>
          <w:szCs w:val="24"/>
        </w:rPr>
        <w:t>taj ve istihdam odaklı eğitim ve kursların düzenlenmesine yönelik projeler,</w:t>
      </w:r>
    </w:p>
    <w:p w14:paraId="686B30FF" w14:textId="77777777" w:rsidR="00CC1B31" w:rsidRPr="00635DB5" w:rsidRDefault="00CC1B31" w:rsidP="00974B1A">
      <w:pPr>
        <w:pStyle w:val="ListeParagraf"/>
        <w:numPr>
          <w:ilvl w:val="0"/>
          <w:numId w:val="42"/>
        </w:numPr>
        <w:rPr>
          <w:rFonts w:eastAsia="Calibri"/>
          <w:szCs w:val="24"/>
        </w:rPr>
      </w:pPr>
      <w:r w:rsidRPr="00635DB5">
        <w:rPr>
          <w:rFonts w:eastAsia="Calibri"/>
          <w:szCs w:val="24"/>
        </w:rPr>
        <w:t xml:space="preserve">Yenilenebilir enerji üretimini teşvik edici ve yenilenebilir enerji sistemlerinin ülkemizde üretilmesine yönelik araştırma ve etüt faaliyetleri,  </w:t>
      </w:r>
    </w:p>
    <w:p w14:paraId="73439108" w14:textId="77777777" w:rsidR="00CC1B31" w:rsidRPr="00635DB5" w:rsidRDefault="00CC1B31" w:rsidP="00974B1A">
      <w:pPr>
        <w:pStyle w:val="ListeParagraf"/>
        <w:numPr>
          <w:ilvl w:val="0"/>
          <w:numId w:val="42"/>
        </w:numPr>
        <w:rPr>
          <w:rFonts w:eastAsia="Calibri"/>
          <w:szCs w:val="24"/>
        </w:rPr>
      </w:pPr>
      <w:r w:rsidRPr="00635DB5">
        <w:rPr>
          <w:rFonts w:eastAsia="Calibri"/>
          <w:szCs w:val="24"/>
        </w:rPr>
        <w:t xml:space="preserve">Enerji verimliliği alanında özellikle tarımsal sulama, sanayi ve kamu binalarındaki enerji yoğunluğunu azaltmaya yönelik model uygulamalar ve bilinçlendirme faaliyetleri,  </w:t>
      </w:r>
    </w:p>
    <w:p w14:paraId="021FDD6A" w14:textId="77777777" w:rsidR="00CC1B31" w:rsidRPr="00635DB5" w:rsidRDefault="00CC1B31" w:rsidP="00974B1A">
      <w:pPr>
        <w:pStyle w:val="ListeParagraf"/>
        <w:numPr>
          <w:ilvl w:val="0"/>
          <w:numId w:val="42"/>
        </w:numPr>
        <w:rPr>
          <w:rFonts w:eastAsia="Calibri"/>
          <w:szCs w:val="24"/>
        </w:rPr>
      </w:pPr>
      <w:r w:rsidRPr="00635DB5">
        <w:rPr>
          <w:rFonts w:eastAsia="Calibri"/>
          <w:szCs w:val="24"/>
        </w:rPr>
        <w:t xml:space="preserve">Yenilenebilir enerji ve enerji verimliliği alanlarındaki yenilikçi ve verim artırıcı teknolojilerin geliştirilmesine yönelik pilot uygulamalar içeren projeler,  </w:t>
      </w:r>
    </w:p>
    <w:p w14:paraId="1B7DE894" w14:textId="77777777" w:rsidR="00CC1B31" w:rsidRPr="00635DB5" w:rsidRDefault="00CC1B31" w:rsidP="00974B1A">
      <w:pPr>
        <w:pStyle w:val="ListeParagraf"/>
        <w:numPr>
          <w:ilvl w:val="0"/>
          <w:numId w:val="42"/>
        </w:numPr>
        <w:rPr>
          <w:rFonts w:eastAsia="Calibri"/>
          <w:szCs w:val="24"/>
        </w:rPr>
      </w:pPr>
      <w:r w:rsidRPr="00635DB5">
        <w:rPr>
          <w:rFonts w:eastAsia="Calibri"/>
          <w:szCs w:val="24"/>
        </w:rPr>
        <w:t xml:space="preserve">Kırsal alanda biyogaz, biyokütle enerjisi kullanımının yaygınlaştırılmasına yönelik Ar-Ge ve pilot uygulama projeleri, </w:t>
      </w:r>
    </w:p>
    <w:p w14:paraId="48502AAB" w14:textId="1D395A6A" w:rsidR="00CC1B31" w:rsidRPr="00635DB5" w:rsidRDefault="00CC1B31" w:rsidP="00974B1A">
      <w:pPr>
        <w:pStyle w:val="ListeParagraf"/>
        <w:numPr>
          <w:ilvl w:val="0"/>
          <w:numId w:val="42"/>
        </w:numPr>
        <w:rPr>
          <w:rFonts w:eastAsia="Calibri"/>
          <w:szCs w:val="24"/>
        </w:rPr>
      </w:pPr>
      <w:r w:rsidRPr="00635DB5">
        <w:rPr>
          <w:rFonts w:eastAsia="Calibri"/>
          <w:szCs w:val="24"/>
        </w:rPr>
        <w:t xml:space="preserve">Bölgelerin jeotermal potansiyeline yönelik yapılacak fizibilite çalışmaları ve pilot uygulama projeleri. </w:t>
      </w:r>
    </w:p>
    <w:p w14:paraId="4681B5BE" w14:textId="77777777" w:rsidR="00C8481D" w:rsidRPr="00635DB5" w:rsidRDefault="00C8481D" w:rsidP="00C9354C">
      <w:pPr>
        <w:rPr>
          <w:rFonts w:ascii="Times New Roman" w:hAnsi="Times New Roman" w:cs="Times New Roman"/>
          <w:b/>
          <w:sz w:val="24"/>
          <w:lang w:eastAsia="tr-TR"/>
        </w:rPr>
      </w:pPr>
      <w:bookmarkStart w:id="90" w:name="_Toc57050291"/>
      <w:r w:rsidRPr="00635DB5">
        <w:rPr>
          <w:rFonts w:ascii="Times New Roman" w:hAnsi="Times New Roman" w:cs="Times New Roman"/>
          <w:b/>
          <w:sz w:val="24"/>
          <w:lang w:eastAsia="tr-TR"/>
        </w:rPr>
        <w:t>Uygun Olmayan Faaliyetler:</w:t>
      </w:r>
      <w:bookmarkEnd w:id="90"/>
    </w:p>
    <w:p w14:paraId="792608C5" w14:textId="3C4E60EF" w:rsidR="00C8481D" w:rsidRPr="00635DB5" w:rsidRDefault="00C8481D" w:rsidP="00974B1A">
      <w:pPr>
        <w:pStyle w:val="ListeParagraf"/>
        <w:numPr>
          <w:ilvl w:val="0"/>
          <w:numId w:val="43"/>
        </w:numPr>
        <w:rPr>
          <w:rFonts w:eastAsia="Calibri"/>
          <w:szCs w:val="24"/>
        </w:rPr>
      </w:pPr>
      <w:r w:rsidRPr="00635DB5">
        <w:rPr>
          <w:rFonts w:eastAsia="Calibri"/>
          <w:szCs w:val="24"/>
        </w:rPr>
        <w:t>Kurum ve kuruluşların sadece kar etmeye yönelik enerji satma (öz tüketim harici) üzerine amaçlandığı, model proje özelliği taşımayan ve yüksek bütçe gerektiren yenilenebilir enerji santrallerinin (GES, RES, JES, vb.) kurulumuna yönelik projeler</w:t>
      </w:r>
      <w:r w:rsidR="009A252C" w:rsidRPr="00635DB5">
        <w:rPr>
          <w:rFonts w:eastAsia="Calibri"/>
          <w:szCs w:val="24"/>
        </w:rPr>
        <w:t>,</w:t>
      </w:r>
      <w:r w:rsidRPr="00635DB5">
        <w:rPr>
          <w:rFonts w:eastAsia="Calibri"/>
          <w:szCs w:val="24"/>
        </w:rPr>
        <w:t xml:space="preserve"> </w:t>
      </w:r>
    </w:p>
    <w:p w14:paraId="432B6A19" w14:textId="25E99528" w:rsidR="00C8481D" w:rsidRPr="00635DB5" w:rsidRDefault="005B697E" w:rsidP="00974B1A">
      <w:pPr>
        <w:pStyle w:val="ListeParagraf"/>
        <w:numPr>
          <w:ilvl w:val="0"/>
          <w:numId w:val="43"/>
        </w:numPr>
        <w:rPr>
          <w:rFonts w:eastAsia="Calibri"/>
          <w:szCs w:val="24"/>
        </w:rPr>
      </w:pPr>
      <w:r w:rsidRPr="00635DB5">
        <w:rPr>
          <w:rFonts w:eastAsia="Calibri"/>
          <w:szCs w:val="24"/>
        </w:rPr>
        <w:t>Yenilikçi bir kullanım ve kurulum yaklaşımı içermeyen projeler.</w:t>
      </w:r>
    </w:p>
    <w:p w14:paraId="739216B9"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91" w:name="_Toc57050305"/>
      <w:r w:rsidRPr="00635DB5">
        <w:rPr>
          <w:rFonts w:ascii="Times New Roman" w:eastAsia="Times New Roman" w:hAnsi="Times New Roman" w:cs="Times New Roman"/>
          <w:b/>
          <w:color w:val="000000"/>
          <w:sz w:val="24"/>
          <w:lang w:eastAsia="tr-TR"/>
        </w:rPr>
        <w:t>E</w:t>
      </w:r>
      <w:r w:rsidR="005B697E" w:rsidRPr="00635DB5">
        <w:rPr>
          <w:rFonts w:ascii="Times New Roman" w:eastAsia="Times New Roman" w:hAnsi="Times New Roman" w:cs="Times New Roman"/>
          <w:b/>
          <w:color w:val="000000"/>
          <w:sz w:val="24"/>
          <w:lang w:eastAsia="tr-TR"/>
        </w:rPr>
        <w:t>K-I/14</w:t>
      </w:r>
      <w:r w:rsidRPr="00635DB5">
        <w:rPr>
          <w:rFonts w:ascii="Times New Roman" w:eastAsia="Times New Roman" w:hAnsi="Times New Roman" w:cs="Times New Roman"/>
          <w:b/>
          <w:color w:val="000000"/>
          <w:sz w:val="24"/>
          <w:lang w:eastAsia="tr-TR"/>
        </w:rPr>
        <w:t>. KATMA DEĞERİ YÜKSEK BİTKİSEL ÜRÜNLERDE ÜRETİMİN DESTEKLENMESİ UYGULAMA ÇERÇEVESİ</w:t>
      </w:r>
      <w:bookmarkEnd w:id="91"/>
    </w:p>
    <w:p w14:paraId="467EA8A6" w14:textId="77777777" w:rsidR="00C8481D" w:rsidRPr="00635DB5" w:rsidRDefault="00ED3F42" w:rsidP="00C9354C">
      <w:pPr>
        <w:rPr>
          <w:rFonts w:ascii="Times New Roman" w:hAnsi="Times New Roman" w:cs="Times New Roman"/>
          <w:b/>
          <w:sz w:val="24"/>
          <w:lang w:eastAsia="tr-TR"/>
        </w:rPr>
      </w:pPr>
      <w:bookmarkStart w:id="92" w:name="_Toc57050306"/>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92"/>
    </w:p>
    <w:p w14:paraId="0418C273" w14:textId="039A29B6" w:rsidR="00C8481D" w:rsidRPr="00635DB5" w:rsidRDefault="001261AB" w:rsidP="003E35B4">
      <w:pPr>
        <w:spacing w:before="120" w:after="1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Bu uygulama çerçevesi; Katma Değeri Yüksek Bitkisel Ürünlerde Üretimin Desteklenmesi Sektörel Operasyonel Programı</w:t>
      </w:r>
      <w:r w:rsidR="00522E7E" w:rsidRPr="00635DB5">
        <w:rPr>
          <w:rFonts w:ascii="Times New Roman" w:eastAsia="Times New Roman" w:hAnsi="Times New Roman" w:cs="Times New Roman"/>
          <w:sz w:val="24"/>
          <w:szCs w:val="24"/>
          <w:lang w:eastAsia="tr-TR"/>
        </w:rPr>
        <w:t xml:space="preserve"> </w:t>
      </w:r>
      <w:r w:rsidRPr="00635DB5">
        <w:rPr>
          <w:rFonts w:ascii="Times New Roman" w:eastAsia="Times New Roman" w:hAnsi="Times New Roman" w:cs="Times New Roman"/>
          <w:sz w:val="24"/>
          <w:szCs w:val="24"/>
          <w:lang w:eastAsia="tr-TR"/>
        </w:rPr>
        <w:t>kapsamında uygulanacak projelere ilişkin temel esasları belirlemektedir.</w:t>
      </w:r>
    </w:p>
    <w:p w14:paraId="44E85699" w14:textId="77777777" w:rsidR="00C8481D" w:rsidRPr="00635DB5" w:rsidRDefault="00C8481D" w:rsidP="00C9354C">
      <w:pPr>
        <w:rPr>
          <w:rFonts w:ascii="Times New Roman" w:hAnsi="Times New Roman" w:cs="Times New Roman"/>
          <w:b/>
          <w:sz w:val="24"/>
          <w:lang w:eastAsia="tr-TR"/>
        </w:rPr>
      </w:pPr>
      <w:bookmarkStart w:id="93" w:name="_Toc57050308"/>
      <w:r w:rsidRPr="00635DB5">
        <w:rPr>
          <w:rFonts w:ascii="Times New Roman" w:hAnsi="Times New Roman" w:cs="Times New Roman"/>
          <w:b/>
          <w:sz w:val="24"/>
          <w:lang w:eastAsia="tr-TR"/>
        </w:rPr>
        <w:t>Eş-Finansman:</w:t>
      </w:r>
      <w:bookmarkEnd w:id="93"/>
    </w:p>
    <w:p w14:paraId="204EF47D" w14:textId="2B09FDF6" w:rsidR="00C8481D" w:rsidRPr="00635DB5" w:rsidRDefault="00C8481D" w:rsidP="005C60B9">
      <w:pPr>
        <w:pStyle w:val="ListeParagraf"/>
        <w:ind w:left="0" w:firstLine="709"/>
        <w:rPr>
          <w:rFonts w:eastAsia="Calibri"/>
          <w:szCs w:val="24"/>
        </w:rPr>
      </w:pPr>
      <w:r w:rsidRPr="00635DB5">
        <w:rPr>
          <w:rFonts w:eastAsia="Calibri"/>
          <w:szCs w:val="24"/>
        </w:rPr>
        <w:t xml:space="preserve">Kırsalda faaliyet gösteren çiftçi ailelerin tarımsal üretimlerinin çeşitlendirilmesi kapsamında uygulanacak projelerde en az %30 çiftçi katkı payı alınacaktır. </w:t>
      </w:r>
    </w:p>
    <w:p w14:paraId="39608947" w14:textId="77777777" w:rsidR="00CD777D" w:rsidRPr="00635DB5" w:rsidRDefault="00CD777D" w:rsidP="005C60B9">
      <w:pPr>
        <w:pStyle w:val="ListeParagraf"/>
        <w:ind w:left="0" w:firstLine="709"/>
        <w:rPr>
          <w:rFonts w:eastAsia="Calibri"/>
          <w:szCs w:val="24"/>
        </w:rPr>
      </w:pPr>
    </w:p>
    <w:p w14:paraId="10062F23" w14:textId="77777777" w:rsidR="00C8481D" w:rsidRPr="00635DB5" w:rsidRDefault="00C8481D" w:rsidP="00C9354C">
      <w:pPr>
        <w:rPr>
          <w:rFonts w:ascii="Times New Roman" w:hAnsi="Times New Roman" w:cs="Times New Roman"/>
          <w:b/>
          <w:sz w:val="24"/>
          <w:lang w:eastAsia="tr-TR"/>
        </w:rPr>
      </w:pPr>
      <w:bookmarkStart w:id="94" w:name="_Toc57050309"/>
      <w:r w:rsidRPr="00635DB5">
        <w:rPr>
          <w:rFonts w:ascii="Times New Roman" w:hAnsi="Times New Roman" w:cs="Times New Roman"/>
          <w:b/>
          <w:sz w:val="24"/>
          <w:lang w:eastAsia="tr-TR"/>
        </w:rPr>
        <w:lastRenderedPageBreak/>
        <w:t>Uygunluk kriterleri:</w:t>
      </w:r>
      <w:bookmarkEnd w:id="94"/>
    </w:p>
    <w:p w14:paraId="584B0F61" w14:textId="77777777" w:rsidR="00C8481D" w:rsidRPr="00635DB5" w:rsidRDefault="00C8481D" w:rsidP="00974B1A">
      <w:pPr>
        <w:pStyle w:val="ListeParagraf"/>
        <w:numPr>
          <w:ilvl w:val="0"/>
          <w:numId w:val="44"/>
        </w:numPr>
        <w:rPr>
          <w:rFonts w:eastAsia="Calibri"/>
          <w:szCs w:val="24"/>
        </w:rPr>
      </w:pPr>
      <w:r w:rsidRPr="00635DB5">
        <w:rPr>
          <w:rFonts w:eastAsia="Calibri"/>
          <w:szCs w:val="24"/>
        </w:rPr>
        <w:t>Proje kapsamında değerlendirilecek yararlanıcıların ÇKS Sistemine kayıtlı olması,</w:t>
      </w:r>
    </w:p>
    <w:p w14:paraId="5299E8E2" w14:textId="153E7DFC" w:rsidR="00C8481D" w:rsidRDefault="00C8481D" w:rsidP="00974B1A">
      <w:pPr>
        <w:pStyle w:val="ListeParagraf"/>
        <w:numPr>
          <w:ilvl w:val="0"/>
          <w:numId w:val="44"/>
        </w:numPr>
        <w:rPr>
          <w:rFonts w:eastAsia="Calibri"/>
          <w:szCs w:val="24"/>
        </w:rPr>
      </w:pPr>
      <w:r w:rsidRPr="00635DB5">
        <w:rPr>
          <w:rFonts w:eastAsia="Calibri"/>
          <w:szCs w:val="24"/>
        </w:rPr>
        <w:t>Organik ve iyi tarım uygulamalarına yönelik projelerin, DOKAP BKİ tarafından 2016-2018 yıllarında uygulanan “Organik Tarım Havzalarında Üretimin Geliştirilmesi Belirlenmesi Araştırma ve Eğitim Projesi” ile belirlenen organik havzalarda yapılması</w:t>
      </w:r>
      <w:r w:rsidR="00327848">
        <w:rPr>
          <w:rFonts w:eastAsia="Calibri"/>
          <w:szCs w:val="24"/>
        </w:rPr>
        <w:t>,</w:t>
      </w:r>
    </w:p>
    <w:p w14:paraId="1F47CE38" w14:textId="67822E78" w:rsidR="00327848" w:rsidRPr="00635DB5" w:rsidRDefault="00327848" w:rsidP="00974B1A">
      <w:pPr>
        <w:pStyle w:val="ListeParagraf"/>
        <w:numPr>
          <w:ilvl w:val="0"/>
          <w:numId w:val="44"/>
        </w:numPr>
        <w:rPr>
          <w:rFonts w:eastAsia="Calibri"/>
          <w:szCs w:val="24"/>
        </w:rPr>
      </w:pPr>
      <w:r>
        <w:rPr>
          <w:szCs w:val="24"/>
        </w:rPr>
        <w:t xml:space="preserve"> </w:t>
      </w:r>
      <w:r w:rsidRPr="009E42BC">
        <w:rPr>
          <w:szCs w:val="24"/>
        </w:rPr>
        <w:t>Tarım ve Orman Bakanlığı tarafından hazırlanan tarımsal üretim planlarına uygunluğun sağlanması.</w:t>
      </w:r>
    </w:p>
    <w:p w14:paraId="75880E79" w14:textId="77777777" w:rsidR="00C8481D" w:rsidRPr="00635DB5" w:rsidRDefault="00C8481D" w:rsidP="00C9354C">
      <w:pPr>
        <w:rPr>
          <w:rFonts w:ascii="Times New Roman" w:hAnsi="Times New Roman" w:cs="Times New Roman"/>
          <w:b/>
          <w:sz w:val="24"/>
          <w:lang w:eastAsia="tr-TR"/>
        </w:rPr>
      </w:pPr>
      <w:bookmarkStart w:id="95" w:name="_Toc57050310"/>
      <w:r w:rsidRPr="00635DB5">
        <w:rPr>
          <w:rFonts w:ascii="Times New Roman" w:hAnsi="Times New Roman" w:cs="Times New Roman"/>
          <w:b/>
          <w:sz w:val="24"/>
          <w:lang w:eastAsia="tr-TR"/>
        </w:rPr>
        <w:t>Uygun Proje Konuları ve Faaliyetleri:</w:t>
      </w:r>
      <w:bookmarkEnd w:id="95"/>
    </w:p>
    <w:p w14:paraId="7FA03921" w14:textId="77777777" w:rsidR="00C8481D" w:rsidRPr="00635DB5" w:rsidRDefault="00C8481D" w:rsidP="00974B1A">
      <w:pPr>
        <w:pStyle w:val="ListeParagraf"/>
        <w:numPr>
          <w:ilvl w:val="0"/>
          <w:numId w:val="45"/>
        </w:numPr>
        <w:rPr>
          <w:rFonts w:eastAsia="Calibri"/>
          <w:szCs w:val="24"/>
        </w:rPr>
      </w:pPr>
      <w:r w:rsidRPr="00635DB5">
        <w:rPr>
          <w:rFonts w:eastAsia="Calibri"/>
          <w:szCs w:val="24"/>
        </w:rPr>
        <w:t xml:space="preserve">Bölgeler için başat tarım ürünlerinin kalitesinin yükseltilmesine yönelik ve bu ürünlere rekabet üstünlüğü sağlayacak projeler, </w:t>
      </w:r>
    </w:p>
    <w:p w14:paraId="40BCACE3" w14:textId="77777777" w:rsidR="00C8481D" w:rsidRPr="00635DB5" w:rsidRDefault="00C8481D" w:rsidP="00974B1A">
      <w:pPr>
        <w:pStyle w:val="ListeParagraf"/>
        <w:numPr>
          <w:ilvl w:val="0"/>
          <w:numId w:val="45"/>
        </w:numPr>
        <w:rPr>
          <w:rFonts w:eastAsia="Calibri"/>
          <w:szCs w:val="24"/>
        </w:rPr>
      </w:pPr>
      <w:r w:rsidRPr="00635DB5">
        <w:rPr>
          <w:rFonts w:eastAsia="Calibri"/>
          <w:szCs w:val="24"/>
        </w:rPr>
        <w:t xml:space="preserve">Bölgeye adapte olmuş iklim ve toprak yapısına uygun sertifikalı yem bitkileri ve hububat bitkileri ile yerel tohumların üretiminin desteklenerek sürdürülebilirliğin sağlanması ve çiftçiye tanıtımı sağlanarak kullanımını yaygınlaştırmaya yönelik projeler, </w:t>
      </w:r>
    </w:p>
    <w:p w14:paraId="21414AB9" w14:textId="48D32886" w:rsidR="00C8481D" w:rsidRPr="00635DB5" w:rsidRDefault="00C8481D" w:rsidP="00974B1A">
      <w:pPr>
        <w:pStyle w:val="ListeParagraf"/>
        <w:numPr>
          <w:ilvl w:val="0"/>
          <w:numId w:val="45"/>
        </w:numPr>
        <w:rPr>
          <w:rFonts w:eastAsia="Calibri"/>
          <w:szCs w:val="24"/>
        </w:rPr>
      </w:pPr>
      <w:r w:rsidRPr="00635DB5">
        <w:rPr>
          <w:rFonts w:eastAsia="Calibri"/>
          <w:szCs w:val="24"/>
        </w:rPr>
        <w:t>Bitkisel üretimde organik tarım</w:t>
      </w:r>
      <w:r w:rsidR="00D11C2D" w:rsidRPr="00635DB5">
        <w:rPr>
          <w:rFonts w:eastAsia="Calibri"/>
          <w:szCs w:val="24"/>
        </w:rPr>
        <w:t xml:space="preserve"> ve</w:t>
      </w:r>
      <w:r w:rsidRPr="00635DB5">
        <w:rPr>
          <w:rFonts w:eastAsia="Calibri"/>
          <w:szCs w:val="24"/>
        </w:rPr>
        <w:t xml:space="preserve"> iyi tarım gibi uygulamaların yer aldığı projeler,  </w:t>
      </w:r>
    </w:p>
    <w:p w14:paraId="60DC4EE8" w14:textId="77777777" w:rsidR="00C8481D" w:rsidRPr="00635DB5" w:rsidRDefault="00C8481D" w:rsidP="00974B1A">
      <w:pPr>
        <w:pStyle w:val="ListeParagraf"/>
        <w:numPr>
          <w:ilvl w:val="0"/>
          <w:numId w:val="45"/>
        </w:numPr>
        <w:rPr>
          <w:rFonts w:eastAsia="Calibri"/>
          <w:szCs w:val="24"/>
        </w:rPr>
      </w:pPr>
      <w:r w:rsidRPr="00635DB5">
        <w:rPr>
          <w:rFonts w:eastAsia="Calibri"/>
          <w:szCs w:val="24"/>
        </w:rPr>
        <w:t xml:space="preserve">Örnek teşkil edecek sebze, meyve ve süs bitkileri yetiştiriciliğinin yaygınlaştırılması amacıyla işletme mantığı ile yapılacak sera ve kapama meyve bahçesi projeleri, </w:t>
      </w:r>
    </w:p>
    <w:p w14:paraId="7ECC00DB" w14:textId="44FEB125" w:rsidR="00C8481D" w:rsidRPr="00635DB5" w:rsidRDefault="00C8481D" w:rsidP="00974B1A">
      <w:pPr>
        <w:pStyle w:val="ListeParagraf"/>
        <w:numPr>
          <w:ilvl w:val="0"/>
          <w:numId w:val="45"/>
        </w:numPr>
        <w:rPr>
          <w:rFonts w:eastAsia="Calibri"/>
          <w:szCs w:val="24"/>
        </w:rPr>
      </w:pPr>
      <w:r w:rsidRPr="00635DB5">
        <w:rPr>
          <w:rFonts w:eastAsia="Calibri"/>
          <w:szCs w:val="24"/>
        </w:rPr>
        <w:t>Bölgenin sahip olduğu zengin tıbbi ve aromatik bitki florası ve pazarlama olanakları dikkate alınarak yetiştiriciliğin yaygınlaştırılmasına yönelik projeler</w:t>
      </w:r>
      <w:r w:rsidR="009A252C" w:rsidRPr="00635DB5">
        <w:rPr>
          <w:rFonts w:eastAsia="Calibri"/>
          <w:szCs w:val="24"/>
        </w:rPr>
        <w:t>.</w:t>
      </w:r>
      <w:r w:rsidRPr="00635DB5">
        <w:rPr>
          <w:rFonts w:eastAsia="Calibri"/>
          <w:szCs w:val="24"/>
        </w:rPr>
        <w:t xml:space="preserve"> </w:t>
      </w:r>
    </w:p>
    <w:p w14:paraId="7349C4F2"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96" w:name="_Toc57050311"/>
      <w:r w:rsidRPr="00635DB5">
        <w:rPr>
          <w:rFonts w:ascii="Times New Roman" w:eastAsia="Times New Roman" w:hAnsi="Times New Roman" w:cs="Times New Roman"/>
          <w:b/>
          <w:color w:val="000000"/>
          <w:sz w:val="24"/>
          <w:lang w:eastAsia="tr-TR"/>
        </w:rPr>
        <w:t>E</w:t>
      </w:r>
      <w:r w:rsidR="005B697E" w:rsidRPr="00635DB5">
        <w:rPr>
          <w:rFonts w:ascii="Times New Roman" w:eastAsia="Times New Roman" w:hAnsi="Times New Roman" w:cs="Times New Roman"/>
          <w:b/>
          <w:color w:val="000000"/>
          <w:sz w:val="24"/>
          <w:lang w:eastAsia="tr-TR"/>
        </w:rPr>
        <w:t>K-I/15</w:t>
      </w:r>
      <w:r w:rsidRPr="00635DB5">
        <w:rPr>
          <w:rFonts w:ascii="Times New Roman" w:eastAsia="Times New Roman" w:hAnsi="Times New Roman" w:cs="Times New Roman"/>
          <w:b/>
          <w:color w:val="000000"/>
          <w:sz w:val="24"/>
          <w:lang w:eastAsia="tr-TR"/>
        </w:rPr>
        <w:t xml:space="preserve">. HAVZA BAZLI MEYVECİLİK VE ENDÜSTRİ BİTKİLERİ </w:t>
      </w:r>
      <w:r w:rsidR="006D005A" w:rsidRPr="00635DB5">
        <w:rPr>
          <w:rFonts w:ascii="Times New Roman" w:eastAsia="Times New Roman" w:hAnsi="Times New Roman" w:cs="Times New Roman"/>
          <w:b/>
          <w:sz w:val="24"/>
          <w:szCs w:val="24"/>
          <w:lang w:eastAsia="tr-TR"/>
        </w:rPr>
        <w:t>ÜRETİMİNİN ARTIRILMASI</w:t>
      </w:r>
      <w:r w:rsidR="006D005A" w:rsidRPr="00635DB5">
        <w:rPr>
          <w:rFonts w:ascii="Times New Roman" w:eastAsia="Times New Roman" w:hAnsi="Times New Roman" w:cs="Times New Roman"/>
          <w:sz w:val="24"/>
          <w:szCs w:val="24"/>
          <w:lang w:eastAsia="tr-TR"/>
        </w:rPr>
        <w:t xml:space="preserve"> </w:t>
      </w:r>
      <w:r w:rsidRPr="00635DB5">
        <w:rPr>
          <w:rFonts w:ascii="Times New Roman" w:eastAsia="Times New Roman" w:hAnsi="Times New Roman" w:cs="Times New Roman"/>
          <w:b/>
          <w:color w:val="000000"/>
          <w:sz w:val="24"/>
          <w:lang w:eastAsia="tr-TR"/>
        </w:rPr>
        <w:t>PROGRAMI UYGULAMA ÇERÇEVESİ</w:t>
      </w:r>
      <w:bookmarkEnd w:id="96"/>
    </w:p>
    <w:p w14:paraId="70156DA0" w14:textId="77777777" w:rsidR="00C8481D" w:rsidRPr="00635DB5" w:rsidRDefault="006373A5" w:rsidP="00C9354C">
      <w:pPr>
        <w:rPr>
          <w:rFonts w:ascii="Times New Roman" w:hAnsi="Times New Roman" w:cs="Times New Roman"/>
          <w:b/>
          <w:sz w:val="24"/>
          <w:lang w:eastAsia="tr-TR"/>
        </w:rPr>
      </w:pPr>
      <w:bookmarkStart w:id="97" w:name="_Toc57050312"/>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97"/>
    </w:p>
    <w:p w14:paraId="011B7AC1" w14:textId="77777777" w:rsidR="00C8481D" w:rsidRPr="00635DB5" w:rsidRDefault="001261AB" w:rsidP="004C7085">
      <w:pPr>
        <w:spacing w:before="120" w:after="1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 xml:space="preserve">Bu uygulama çerçevesi; Havza Bazlı Meyvecilik ve Endüstri Bitkileri </w:t>
      </w:r>
      <w:r w:rsidR="006D005A" w:rsidRPr="00635DB5">
        <w:rPr>
          <w:rFonts w:ascii="Times New Roman" w:eastAsia="Times New Roman" w:hAnsi="Times New Roman" w:cs="Times New Roman"/>
          <w:sz w:val="24"/>
          <w:szCs w:val="24"/>
          <w:lang w:eastAsia="tr-TR"/>
        </w:rPr>
        <w:t xml:space="preserve">Üretiminin Artırılması </w:t>
      </w:r>
      <w:r w:rsidRPr="00635DB5">
        <w:rPr>
          <w:rFonts w:ascii="Times New Roman" w:eastAsia="Times New Roman" w:hAnsi="Times New Roman" w:cs="Times New Roman"/>
          <w:sz w:val="24"/>
          <w:szCs w:val="24"/>
          <w:lang w:eastAsia="tr-TR"/>
        </w:rPr>
        <w:t>Sektörel Operasyonel Programı kapsamında uygulanacak projelere ilişkin temel esasları belirlemektedir.</w:t>
      </w:r>
    </w:p>
    <w:p w14:paraId="1640F9AF" w14:textId="77777777" w:rsidR="00C8481D" w:rsidRPr="00635DB5" w:rsidRDefault="00C8481D" w:rsidP="00C9354C">
      <w:pPr>
        <w:rPr>
          <w:rFonts w:ascii="Times New Roman" w:hAnsi="Times New Roman" w:cs="Times New Roman"/>
          <w:b/>
          <w:sz w:val="24"/>
          <w:lang w:eastAsia="tr-TR"/>
        </w:rPr>
      </w:pPr>
      <w:bookmarkStart w:id="98" w:name="_Toc57050314"/>
      <w:r w:rsidRPr="00635DB5">
        <w:rPr>
          <w:rFonts w:ascii="Times New Roman" w:hAnsi="Times New Roman" w:cs="Times New Roman"/>
          <w:b/>
          <w:sz w:val="24"/>
          <w:lang w:eastAsia="tr-TR"/>
        </w:rPr>
        <w:t>Eş-Finansman:</w:t>
      </w:r>
      <w:bookmarkEnd w:id="98"/>
    </w:p>
    <w:p w14:paraId="55B7718F" w14:textId="67C66B34" w:rsidR="00C8481D" w:rsidRPr="00635DB5" w:rsidRDefault="00C8481D" w:rsidP="00974B1A">
      <w:pPr>
        <w:pStyle w:val="ListeParagraf"/>
        <w:numPr>
          <w:ilvl w:val="0"/>
          <w:numId w:val="46"/>
        </w:numPr>
        <w:rPr>
          <w:rFonts w:eastAsia="Calibri"/>
          <w:szCs w:val="24"/>
        </w:rPr>
      </w:pPr>
      <w:r w:rsidRPr="00635DB5">
        <w:rPr>
          <w:rFonts w:eastAsia="Calibri"/>
          <w:szCs w:val="24"/>
        </w:rPr>
        <w:t xml:space="preserve">Endüstri bitkileri projelerinde eş finansman oranı en az %10 </w:t>
      </w:r>
      <w:r w:rsidR="000D34F4" w:rsidRPr="00635DB5">
        <w:rPr>
          <w:rFonts w:eastAsia="Calibri"/>
          <w:szCs w:val="24"/>
        </w:rPr>
        <w:t>olmalıdır</w:t>
      </w:r>
      <w:r w:rsidRPr="00635DB5">
        <w:rPr>
          <w:rFonts w:eastAsia="Calibri"/>
          <w:szCs w:val="24"/>
        </w:rPr>
        <w:t xml:space="preserve">. </w:t>
      </w:r>
    </w:p>
    <w:p w14:paraId="798C6F1F" w14:textId="420B9184" w:rsidR="00C8481D" w:rsidRPr="00635DB5" w:rsidRDefault="00C8481D" w:rsidP="00974B1A">
      <w:pPr>
        <w:pStyle w:val="ListeParagraf"/>
        <w:numPr>
          <w:ilvl w:val="0"/>
          <w:numId w:val="46"/>
        </w:numPr>
        <w:rPr>
          <w:rFonts w:eastAsia="Calibri"/>
          <w:szCs w:val="24"/>
        </w:rPr>
      </w:pPr>
      <w:r w:rsidRPr="00635DB5">
        <w:rPr>
          <w:rFonts w:eastAsia="Calibri"/>
          <w:szCs w:val="24"/>
        </w:rPr>
        <w:t>Havza bazlı meyvecilik projelerinde kapama meyve bahçesi kurulumu iç</w:t>
      </w:r>
      <w:r w:rsidR="005C60B9" w:rsidRPr="00635DB5">
        <w:rPr>
          <w:rFonts w:eastAsia="Calibri"/>
          <w:szCs w:val="24"/>
        </w:rPr>
        <w:t xml:space="preserve">in </w:t>
      </w:r>
      <w:r w:rsidR="00910DE2" w:rsidRPr="00635DB5">
        <w:rPr>
          <w:rFonts w:eastAsia="Calibri"/>
          <w:szCs w:val="24"/>
        </w:rPr>
        <w:t>yararlanıcılardan</w:t>
      </w:r>
      <w:r w:rsidR="005C60B9" w:rsidRPr="00635DB5">
        <w:rPr>
          <w:rFonts w:eastAsia="Calibri"/>
          <w:szCs w:val="24"/>
        </w:rPr>
        <w:t xml:space="preserve"> en az %</w:t>
      </w:r>
      <w:r w:rsidR="00A1628C" w:rsidRPr="00635DB5">
        <w:rPr>
          <w:rFonts w:eastAsia="Calibri"/>
          <w:szCs w:val="24"/>
        </w:rPr>
        <w:t>3</w:t>
      </w:r>
      <w:r w:rsidR="005C60B9" w:rsidRPr="00635DB5">
        <w:rPr>
          <w:rFonts w:eastAsia="Calibri"/>
          <w:szCs w:val="24"/>
        </w:rPr>
        <w:t>0 eş finansman alın</w:t>
      </w:r>
      <w:r w:rsidR="000D34F4" w:rsidRPr="00635DB5">
        <w:rPr>
          <w:rFonts w:eastAsia="Calibri"/>
          <w:szCs w:val="24"/>
        </w:rPr>
        <w:t>malıdır</w:t>
      </w:r>
      <w:r w:rsidR="005C60B9" w:rsidRPr="00635DB5">
        <w:rPr>
          <w:rFonts w:eastAsia="Calibri"/>
          <w:szCs w:val="24"/>
        </w:rPr>
        <w:t>.</w:t>
      </w:r>
    </w:p>
    <w:p w14:paraId="058AFE35" w14:textId="77777777" w:rsidR="00CD777D" w:rsidRPr="00635DB5" w:rsidRDefault="00CD777D" w:rsidP="00C9354C">
      <w:pPr>
        <w:rPr>
          <w:rFonts w:ascii="Times New Roman" w:hAnsi="Times New Roman" w:cs="Times New Roman"/>
          <w:b/>
          <w:sz w:val="24"/>
          <w:lang w:eastAsia="tr-TR"/>
        </w:rPr>
      </w:pPr>
      <w:bookmarkStart w:id="99" w:name="_Toc57050315"/>
    </w:p>
    <w:p w14:paraId="7DB5E1EF" w14:textId="77777777" w:rsidR="00CD777D" w:rsidRPr="00635DB5" w:rsidRDefault="00CD777D" w:rsidP="00C9354C">
      <w:pPr>
        <w:rPr>
          <w:rFonts w:ascii="Times New Roman" w:hAnsi="Times New Roman" w:cs="Times New Roman"/>
          <w:b/>
          <w:sz w:val="24"/>
          <w:lang w:eastAsia="tr-TR"/>
        </w:rPr>
      </w:pPr>
    </w:p>
    <w:p w14:paraId="1B8FFDA3" w14:textId="4046F871" w:rsidR="00C8481D" w:rsidRPr="00635DB5" w:rsidRDefault="00C8481D" w:rsidP="00C9354C">
      <w:pPr>
        <w:rPr>
          <w:rFonts w:ascii="Times New Roman" w:hAnsi="Times New Roman" w:cs="Times New Roman"/>
          <w:b/>
          <w:sz w:val="24"/>
          <w:lang w:eastAsia="tr-TR"/>
        </w:rPr>
      </w:pPr>
      <w:r w:rsidRPr="00635DB5">
        <w:rPr>
          <w:rFonts w:ascii="Times New Roman" w:hAnsi="Times New Roman" w:cs="Times New Roman"/>
          <w:b/>
          <w:sz w:val="24"/>
          <w:lang w:eastAsia="tr-TR"/>
        </w:rPr>
        <w:t>Uygunluk kriterleri:</w:t>
      </w:r>
      <w:bookmarkEnd w:id="99"/>
    </w:p>
    <w:p w14:paraId="7E0215FA" w14:textId="77777777" w:rsidR="00C8481D" w:rsidRPr="00635DB5" w:rsidRDefault="00C8481D" w:rsidP="00974B1A">
      <w:pPr>
        <w:pStyle w:val="ListeParagraf"/>
        <w:numPr>
          <w:ilvl w:val="0"/>
          <w:numId w:val="47"/>
        </w:numPr>
        <w:rPr>
          <w:rFonts w:eastAsia="Calibri"/>
          <w:szCs w:val="24"/>
        </w:rPr>
      </w:pPr>
      <w:r w:rsidRPr="00635DB5">
        <w:rPr>
          <w:rFonts w:eastAsia="Calibri"/>
          <w:szCs w:val="24"/>
        </w:rPr>
        <w:t>Öncelikli olarak geçmiş yıllarda Küçük Ölçekli Tarımsal Sulama Projelerinin yapılmış olduğu tarımsal alanlarda meyve bahçesi kurulum işleminin yapılması ve arazi şartlarının endüstri bitki ekimi veya meyve bahçesi kurulumuna uygun olması,</w:t>
      </w:r>
    </w:p>
    <w:p w14:paraId="311207C4" w14:textId="77777777" w:rsidR="00C8481D" w:rsidRPr="00635DB5" w:rsidRDefault="00C8481D" w:rsidP="00974B1A">
      <w:pPr>
        <w:pStyle w:val="ListeParagraf"/>
        <w:numPr>
          <w:ilvl w:val="0"/>
          <w:numId w:val="47"/>
        </w:numPr>
        <w:rPr>
          <w:rFonts w:eastAsia="Calibri"/>
          <w:szCs w:val="24"/>
        </w:rPr>
      </w:pPr>
      <w:r w:rsidRPr="00635DB5">
        <w:rPr>
          <w:rFonts w:eastAsia="Calibri"/>
          <w:szCs w:val="24"/>
        </w:rPr>
        <w:t>Projenin yürütülmesi için gerekil ve gerçekçi mali yönetim prensipleriyle uyumlu olması, maliyet etkinliğinin sağlanması,</w:t>
      </w:r>
    </w:p>
    <w:p w14:paraId="1BC0AC11" w14:textId="77777777" w:rsidR="00C8481D" w:rsidRPr="00635DB5" w:rsidRDefault="00C8481D" w:rsidP="00974B1A">
      <w:pPr>
        <w:pStyle w:val="ListeParagraf"/>
        <w:numPr>
          <w:ilvl w:val="0"/>
          <w:numId w:val="47"/>
        </w:numPr>
        <w:rPr>
          <w:rFonts w:eastAsia="Calibri"/>
          <w:szCs w:val="24"/>
        </w:rPr>
      </w:pPr>
      <w:r w:rsidRPr="00635DB5">
        <w:rPr>
          <w:rFonts w:eastAsia="Calibri"/>
          <w:szCs w:val="24"/>
        </w:rPr>
        <w:t xml:space="preserve">Meyve bahçesini sulayabilecek yeterlilikte suyun tarla başına kadar getirilmiş olması </w:t>
      </w:r>
    </w:p>
    <w:p w14:paraId="4995D50D" w14:textId="79DEC349" w:rsidR="00C8481D" w:rsidRPr="00635DB5" w:rsidRDefault="00C8481D" w:rsidP="00974B1A">
      <w:pPr>
        <w:pStyle w:val="ListeParagraf"/>
        <w:numPr>
          <w:ilvl w:val="0"/>
          <w:numId w:val="47"/>
        </w:numPr>
        <w:rPr>
          <w:rFonts w:eastAsia="Calibri"/>
          <w:szCs w:val="24"/>
        </w:rPr>
      </w:pPr>
      <w:r w:rsidRPr="00635DB5">
        <w:rPr>
          <w:rFonts w:eastAsia="Calibri"/>
          <w:szCs w:val="24"/>
        </w:rPr>
        <w:t>İl ve İlçe Tarım ve Orman Müdürlüklerinden arazinin meyveciliğe ve endüstri bitki yetiştiriciliğine elverişli olduğuna dair uygunluk raporunun alınması</w:t>
      </w:r>
      <w:r w:rsidR="009A252C" w:rsidRPr="00635DB5">
        <w:rPr>
          <w:rFonts w:eastAsia="Calibri"/>
          <w:szCs w:val="24"/>
        </w:rPr>
        <w:t>,</w:t>
      </w:r>
    </w:p>
    <w:p w14:paraId="141B3B80" w14:textId="71F6C878" w:rsidR="00C8481D" w:rsidRPr="00635DB5" w:rsidRDefault="00C8481D" w:rsidP="00974B1A">
      <w:pPr>
        <w:pStyle w:val="ListeParagraf"/>
        <w:numPr>
          <w:ilvl w:val="0"/>
          <w:numId w:val="47"/>
        </w:numPr>
        <w:rPr>
          <w:rFonts w:eastAsia="Calibri"/>
          <w:szCs w:val="24"/>
        </w:rPr>
      </w:pPr>
      <w:r w:rsidRPr="00635DB5">
        <w:rPr>
          <w:rFonts w:eastAsia="Calibri"/>
          <w:szCs w:val="24"/>
        </w:rPr>
        <w:t>Çiftçilerin ÇKS kaydı bulunması ve tapu bilgileri (tapuda belirtilen arazide ipotek, haciz, ihtiyati tedbirin olmaması veya dava konusu olmaması)</w:t>
      </w:r>
      <w:r w:rsidR="009A252C" w:rsidRPr="00635DB5">
        <w:rPr>
          <w:rFonts w:eastAsia="Calibri"/>
          <w:szCs w:val="24"/>
        </w:rPr>
        <w:t>,</w:t>
      </w:r>
    </w:p>
    <w:p w14:paraId="73C666ED" w14:textId="237594AA" w:rsidR="00C8481D" w:rsidRPr="00635DB5" w:rsidRDefault="00C8481D" w:rsidP="00974B1A">
      <w:pPr>
        <w:pStyle w:val="ListeParagraf"/>
        <w:numPr>
          <w:ilvl w:val="0"/>
          <w:numId w:val="47"/>
        </w:numPr>
        <w:rPr>
          <w:rFonts w:eastAsia="Calibri"/>
          <w:szCs w:val="24"/>
        </w:rPr>
      </w:pPr>
      <w:r w:rsidRPr="00635DB5">
        <w:rPr>
          <w:rFonts w:eastAsia="Calibri"/>
          <w:szCs w:val="24"/>
        </w:rPr>
        <w:t xml:space="preserve">Proje kapsamındaki mal, ekipman ve hizmetleri en az </w:t>
      </w:r>
      <w:r w:rsidR="00A65063" w:rsidRPr="00635DB5">
        <w:rPr>
          <w:rFonts w:eastAsia="Calibri"/>
          <w:szCs w:val="24"/>
        </w:rPr>
        <w:t>5</w:t>
      </w:r>
      <w:r w:rsidRPr="00635DB5">
        <w:rPr>
          <w:rFonts w:eastAsia="Calibri"/>
          <w:szCs w:val="24"/>
        </w:rPr>
        <w:t xml:space="preserve"> yıl devretmeyeceğine dair noter onaylı taahhütname</w:t>
      </w:r>
      <w:r w:rsidR="009A252C" w:rsidRPr="00635DB5">
        <w:rPr>
          <w:rFonts w:eastAsia="Calibri"/>
          <w:szCs w:val="24"/>
        </w:rPr>
        <w:t>,</w:t>
      </w:r>
      <w:r w:rsidRPr="00635DB5">
        <w:rPr>
          <w:rFonts w:eastAsia="Calibri"/>
          <w:szCs w:val="24"/>
        </w:rPr>
        <w:t xml:space="preserve"> </w:t>
      </w:r>
    </w:p>
    <w:p w14:paraId="1D67929A" w14:textId="05ADEAB0" w:rsidR="00C8481D" w:rsidRPr="00635DB5" w:rsidRDefault="00C8481D" w:rsidP="00974B1A">
      <w:pPr>
        <w:pStyle w:val="ListeParagraf"/>
        <w:numPr>
          <w:ilvl w:val="0"/>
          <w:numId w:val="47"/>
        </w:numPr>
        <w:rPr>
          <w:rFonts w:eastAsia="Calibri"/>
          <w:szCs w:val="24"/>
        </w:rPr>
      </w:pPr>
      <w:r w:rsidRPr="00635DB5">
        <w:rPr>
          <w:rFonts w:eastAsia="Calibri"/>
          <w:szCs w:val="24"/>
        </w:rPr>
        <w:t>Proje uygulamasının gerektirdiği bakım, sulama, gübreleme ve hasat işlemleri</w:t>
      </w:r>
      <w:r w:rsidR="009A252C" w:rsidRPr="00635DB5">
        <w:rPr>
          <w:rFonts w:eastAsia="Calibri"/>
          <w:szCs w:val="24"/>
        </w:rPr>
        <w:t>nin</w:t>
      </w:r>
      <w:r w:rsidRPr="00635DB5">
        <w:rPr>
          <w:rFonts w:eastAsia="Calibri"/>
          <w:szCs w:val="24"/>
        </w:rPr>
        <w:t xml:space="preserve"> 10 yıl süreyle yap</w:t>
      </w:r>
      <w:r w:rsidR="009A252C" w:rsidRPr="00635DB5">
        <w:rPr>
          <w:rFonts w:eastAsia="Calibri"/>
          <w:szCs w:val="24"/>
        </w:rPr>
        <w:t>ıla</w:t>
      </w:r>
      <w:r w:rsidRPr="00635DB5">
        <w:rPr>
          <w:rFonts w:eastAsia="Calibri"/>
          <w:szCs w:val="24"/>
        </w:rPr>
        <w:t>cağına dair taahhütname</w:t>
      </w:r>
      <w:r w:rsidR="009A252C" w:rsidRPr="00635DB5">
        <w:rPr>
          <w:rFonts w:eastAsia="Calibri"/>
          <w:szCs w:val="24"/>
        </w:rPr>
        <w:t>nin</w:t>
      </w:r>
      <w:r w:rsidRPr="00635DB5">
        <w:rPr>
          <w:rFonts w:eastAsia="Calibri"/>
          <w:szCs w:val="24"/>
        </w:rPr>
        <w:t xml:space="preserve"> imzala</w:t>
      </w:r>
      <w:r w:rsidR="009A252C" w:rsidRPr="00635DB5">
        <w:rPr>
          <w:rFonts w:eastAsia="Calibri"/>
          <w:szCs w:val="24"/>
        </w:rPr>
        <w:t>n</w:t>
      </w:r>
      <w:r w:rsidRPr="00635DB5">
        <w:rPr>
          <w:rFonts w:eastAsia="Calibri"/>
          <w:szCs w:val="24"/>
        </w:rPr>
        <w:t>ması</w:t>
      </w:r>
      <w:r w:rsidR="009A252C" w:rsidRPr="00635DB5">
        <w:rPr>
          <w:rFonts w:eastAsia="Calibri"/>
          <w:szCs w:val="24"/>
        </w:rPr>
        <w:t>.</w:t>
      </w:r>
      <w:r w:rsidRPr="00635DB5">
        <w:rPr>
          <w:rFonts w:eastAsia="Calibri"/>
          <w:szCs w:val="24"/>
        </w:rPr>
        <w:t xml:space="preserve"> </w:t>
      </w:r>
    </w:p>
    <w:p w14:paraId="296FE534" w14:textId="77777777" w:rsidR="00C8481D" w:rsidRPr="00635DB5" w:rsidRDefault="00C8481D" w:rsidP="00C9354C">
      <w:pPr>
        <w:rPr>
          <w:rFonts w:ascii="Times New Roman" w:hAnsi="Times New Roman" w:cs="Times New Roman"/>
          <w:b/>
          <w:sz w:val="24"/>
          <w:lang w:eastAsia="tr-TR"/>
        </w:rPr>
      </w:pPr>
      <w:bookmarkStart w:id="100" w:name="_Toc57050316"/>
      <w:r w:rsidRPr="00635DB5">
        <w:rPr>
          <w:rFonts w:ascii="Times New Roman" w:hAnsi="Times New Roman" w:cs="Times New Roman"/>
          <w:b/>
          <w:sz w:val="24"/>
          <w:lang w:eastAsia="tr-TR"/>
        </w:rPr>
        <w:t>Uygun Proje Konuları ve Faaliyetleri:</w:t>
      </w:r>
      <w:bookmarkEnd w:id="100"/>
    </w:p>
    <w:p w14:paraId="44B8CBC4" w14:textId="7C1102D4" w:rsidR="00C8481D" w:rsidRPr="00635DB5" w:rsidRDefault="00C8481D" w:rsidP="00974B1A">
      <w:pPr>
        <w:pStyle w:val="ListeParagraf"/>
        <w:numPr>
          <w:ilvl w:val="0"/>
          <w:numId w:val="48"/>
        </w:numPr>
        <w:rPr>
          <w:rFonts w:eastAsia="Calibri"/>
          <w:szCs w:val="24"/>
        </w:rPr>
      </w:pPr>
      <w:r w:rsidRPr="00635DB5">
        <w:rPr>
          <w:rFonts w:eastAsia="Calibri"/>
          <w:szCs w:val="24"/>
        </w:rPr>
        <w:t xml:space="preserve">Kapama meyve bahçelerinin </w:t>
      </w:r>
      <w:r w:rsidR="00654A84" w:rsidRPr="00635DB5">
        <w:rPr>
          <w:rFonts w:eastAsia="Calibri"/>
          <w:szCs w:val="24"/>
        </w:rPr>
        <w:t>kurulması ve standartlarının ar</w:t>
      </w:r>
      <w:r w:rsidRPr="00635DB5">
        <w:rPr>
          <w:rFonts w:eastAsia="Calibri"/>
          <w:szCs w:val="24"/>
        </w:rPr>
        <w:t>tırılması</w:t>
      </w:r>
      <w:r w:rsidR="009A252C" w:rsidRPr="00635DB5">
        <w:rPr>
          <w:rFonts w:eastAsia="Calibri"/>
          <w:szCs w:val="24"/>
        </w:rPr>
        <w:t>,</w:t>
      </w:r>
      <w:r w:rsidRPr="00635DB5">
        <w:rPr>
          <w:rFonts w:eastAsia="Calibri"/>
          <w:szCs w:val="24"/>
        </w:rPr>
        <w:t xml:space="preserve"> </w:t>
      </w:r>
    </w:p>
    <w:p w14:paraId="006DE9CF" w14:textId="33A67541" w:rsidR="00C8481D" w:rsidRPr="00635DB5" w:rsidRDefault="00C8481D" w:rsidP="00974B1A">
      <w:pPr>
        <w:pStyle w:val="ListeParagraf"/>
        <w:numPr>
          <w:ilvl w:val="0"/>
          <w:numId w:val="48"/>
        </w:numPr>
        <w:rPr>
          <w:rFonts w:eastAsia="Calibri"/>
          <w:szCs w:val="24"/>
        </w:rPr>
      </w:pPr>
      <w:r w:rsidRPr="00635DB5">
        <w:rPr>
          <w:rFonts w:eastAsia="Calibri"/>
          <w:szCs w:val="24"/>
        </w:rPr>
        <w:t>Bağların modernizasyonunun sağlanması</w:t>
      </w:r>
      <w:r w:rsidR="009A252C" w:rsidRPr="00635DB5">
        <w:rPr>
          <w:rFonts w:eastAsia="Calibri"/>
          <w:szCs w:val="24"/>
        </w:rPr>
        <w:t>,</w:t>
      </w:r>
      <w:r w:rsidRPr="00635DB5">
        <w:rPr>
          <w:rFonts w:eastAsia="Calibri"/>
          <w:szCs w:val="24"/>
        </w:rPr>
        <w:t xml:space="preserve"> </w:t>
      </w:r>
    </w:p>
    <w:p w14:paraId="13AF683E" w14:textId="13ED0A5E" w:rsidR="00C8481D" w:rsidRPr="00635DB5" w:rsidRDefault="00C8481D" w:rsidP="00974B1A">
      <w:pPr>
        <w:pStyle w:val="ListeParagraf"/>
        <w:numPr>
          <w:ilvl w:val="0"/>
          <w:numId w:val="48"/>
        </w:numPr>
        <w:rPr>
          <w:rFonts w:eastAsia="Calibri"/>
          <w:szCs w:val="24"/>
        </w:rPr>
      </w:pPr>
      <w:r w:rsidRPr="00635DB5">
        <w:rPr>
          <w:rFonts w:eastAsia="Calibri"/>
          <w:szCs w:val="24"/>
        </w:rPr>
        <w:t>Yeni modern bağların kurulması</w:t>
      </w:r>
      <w:r w:rsidR="009A252C" w:rsidRPr="00635DB5">
        <w:rPr>
          <w:rFonts w:eastAsia="Calibri"/>
          <w:szCs w:val="24"/>
        </w:rPr>
        <w:t>,</w:t>
      </w:r>
    </w:p>
    <w:p w14:paraId="4B3ED549" w14:textId="77777777" w:rsidR="00C8481D" w:rsidRPr="00635DB5" w:rsidRDefault="00C8481D" w:rsidP="00974B1A">
      <w:pPr>
        <w:pStyle w:val="ListeParagraf"/>
        <w:numPr>
          <w:ilvl w:val="0"/>
          <w:numId w:val="48"/>
        </w:numPr>
        <w:rPr>
          <w:rFonts w:eastAsia="Calibri"/>
          <w:szCs w:val="24"/>
        </w:rPr>
      </w:pPr>
      <w:r w:rsidRPr="00635DB5">
        <w:rPr>
          <w:rFonts w:eastAsia="Calibri"/>
          <w:szCs w:val="24"/>
        </w:rPr>
        <w:t xml:space="preserve">Doğal formda yetişen meyve ağaçlarının aşılanma yöntemi ile tarımsal üretime kazandırılması,   </w:t>
      </w:r>
    </w:p>
    <w:p w14:paraId="448930CA" w14:textId="77777777" w:rsidR="00C8481D" w:rsidRPr="00635DB5" w:rsidRDefault="00C8481D" w:rsidP="00974B1A">
      <w:pPr>
        <w:pStyle w:val="ListeParagraf"/>
        <w:numPr>
          <w:ilvl w:val="0"/>
          <w:numId w:val="48"/>
        </w:numPr>
        <w:rPr>
          <w:rFonts w:eastAsia="Calibri"/>
          <w:szCs w:val="24"/>
        </w:rPr>
      </w:pPr>
      <w:r w:rsidRPr="00635DB5">
        <w:rPr>
          <w:rFonts w:eastAsia="Calibri"/>
          <w:szCs w:val="24"/>
        </w:rPr>
        <w:t>Endüstri bitkil</w:t>
      </w:r>
      <w:r w:rsidR="00654A84" w:rsidRPr="00635DB5">
        <w:rPr>
          <w:rFonts w:eastAsia="Calibri"/>
          <w:szCs w:val="24"/>
        </w:rPr>
        <w:t>eri üretim ve verimliliğinin ar</w:t>
      </w:r>
      <w:r w:rsidRPr="00635DB5">
        <w:rPr>
          <w:rFonts w:eastAsia="Calibri"/>
          <w:szCs w:val="24"/>
        </w:rPr>
        <w:t>tırılmasına yönelik faaliyetler,</w:t>
      </w:r>
    </w:p>
    <w:p w14:paraId="5E21A0AE" w14:textId="0CE0A083" w:rsidR="00C8481D" w:rsidRPr="00635DB5" w:rsidRDefault="00C8481D" w:rsidP="00974B1A">
      <w:pPr>
        <w:pStyle w:val="ListeParagraf"/>
        <w:numPr>
          <w:ilvl w:val="0"/>
          <w:numId w:val="48"/>
        </w:numPr>
        <w:spacing w:after="20" w:line="389" w:lineRule="auto"/>
        <w:ind w:left="714" w:right="6" w:hanging="357"/>
        <w:rPr>
          <w:rFonts w:eastAsia="Calibri"/>
          <w:szCs w:val="24"/>
        </w:rPr>
      </w:pPr>
      <w:r w:rsidRPr="00635DB5">
        <w:rPr>
          <w:rFonts w:eastAsia="Calibri"/>
          <w:szCs w:val="24"/>
        </w:rPr>
        <w:t>Meyve ve endüstri bitkilerinin işlenmesine</w:t>
      </w:r>
      <w:r w:rsidR="002A2AE0" w:rsidRPr="00635DB5">
        <w:rPr>
          <w:rFonts w:eastAsia="Calibri"/>
          <w:szCs w:val="24"/>
        </w:rPr>
        <w:t>,</w:t>
      </w:r>
      <w:r w:rsidR="00551590" w:rsidRPr="00635DB5">
        <w:rPr>
          <w:rFonts w:eastAsia="Calibri"/>
          <w:szCs w:val="24"/>
        </w:rPr>
        <w:t xml:space="preserve"> </w:t>
      </w:r>
      <w:r w:rsidRPr="00635DB5">
        <w:rPr>
          <w:rFonts w:eastAsia="Calibri"/>
          <w:szCs w:val="24"/>
        </w:rPr>
        <w:t xml:space="preserve">paketlenmesine </w:t>
      </w:r>
      <w:r w:rsidR="002A2AE0" w:rsidRPr="00635DB5">
        <w:rPr>
          <w:rFonts w:eastAsia="Calibri"/>
          <w:szCs w:val="24"/>
        </w:rPr>
        <w:t xml:space="preserve">ve depolanmasına </w:t>
      </w:r>
      <w:r w:rsidRPr="00635DB5">
        <w:rPr>
          <w:rFonts w:eastAsia="Calibri"/>
          <w:szCs w:val="24"/>
        </w:rPr>
        <w:t>yönelik tesislerin kurulması</w:t>
      </w:r>
      <w:r w:rsidR="009A252C" w:rsidRPr="00635DB5">
        <w:rPr>
          <w:rFonts w:eastAsia="Calibri"/>
          <w:szCs w:val="24"/>
        </w:rPr>
        <w:t>.</w:t>
      </w:r>
      <w:r w:rsidRPr="00635DB5">
        <w:rPr>
          <w:rFonts w:eastAsia="Calibri"/>
          <w:szCs w:val="24"/>
        </w:rPr>
        <w:t xml:space="preserve">  </w:t>
      </w:r>
    </w:p>
    <w:p w14:paraId="4B1E113F" w14:textId="77777777" w:rsidR="00C8481D" w:rsidRPr="00635DB5" w:rsidRDefault="00C8481D" w:rsidP="00C9354C">
      <w:pPr>
        <w:rPr>
          <w:rFonts w:ascii="Times New Roman" w:hAnsi="Times New Roman" w:cs="Times New Roman"/>
          <w:b/>
          <w:sz w:val="24"/>
          <w:lang w:eastAsia="tr-TR"/>
        </w:rPr>
      </w:pPr>
      <w:bookmarkStart w:id="101" w:name="_Toc57050317"/>
      <w:r w:rsidRPr="00635DB5">
        <w:rPr>
          <w:rFonts w:ascii="Times New Roman" w:hAnsi="Times New Roman" w:cs="Times New Roman"/>
          <w:b/>
          <w:sz w:val="24"/>
          <w:lang w:eastAsia="tr-TR"/>
        </w:rPr>
        <w:t>Uygun Olmayan Faaliyetler:</w:t>
      </w:r>
      <w:bookmarkEnd w:id="101"/>
    </w:p>
    <w:p w14:paraId="5B887627" w14:textId="77777777" w:rsidR="00C8481D" w:rsidRPr="00635DB5" w:rsidRDefault="00C8481D" w:rsidP="00974B1A">
      <w:pPr>
        <w:pStyle w:val="ListeParagraf"/>
        <w:numPr>
          <w:ilvl w:val="0"/>
          <w:numId w:val="60"/>
        </w:numPr>
      </w:pPr>
      <w:r w:rsidRPr="00635DB5">
        <w:rPr>
          <w:rFonts w:eastAsia="Calibri"/>
        </w:rPr>
        <w:t>Yöre coğrafi şartlarına uyum göstermeyen projeler,</w:t>
      </w:r>
    </w:p>
    <w:p w14:paraId="1D298EF6" w14:textId="77777777" w:rsidR="00C8481D" w:rsidRPr="00635DB5" w:rsidRDefault="00C8481D" w:rsidP="00974B1A">
      <w:pPr>
        <w:pStyle w:val="ListeParagraf"/>
        <w:numPr>
          <w:ilvl w:val="0"/>
          <w:numId w:val="60"/>
        </w:numPr>
        <w:rPr>
          <w:rFonts w:eastAsia="Calibri"/>
          <w:szCs w:val="24"/>
        </w:rPr>
      </w:pPr>
      <w:r w:rsidRPr="00635DB5">
        <w:rPr>
          <w:rFonts w:eastAsia="Calibri"/>
          <w:szCs w:val="24"/>
        </w:rPr>
        <w:t>Altyapı açısından asgari yeterliliğe sahip olmayan projeler,</w:t>
      </w:r>
    </w:p>
    <w:p w14:paraId="5E5E3035" w14:textId="77777777" w:rsidR="00C8481D" w:rsidRPr="00635DB5" w:rsidRDefault="00C8481D" w:rsidP="00974B1A">
      <w:pPr>
        <w:pStyle w:val="ListeParagraf"/>
        <w:numPr>
          <w:ilvl w:val="0"/>
          <w:numId w:val="60"/>
        </w:numPr>
        <w:rPr>
          <w:rFonts w:eastAsia="Calibri"/>
          <w:szCs w:val="24"/>
        </w:rPr>
      </w:pPr>
      <w:r w:rsidRPr="00635DB5">
        <w:rPr>
          <w:rFonts w:eastAsia="Calibri"/>
          <w:szCs w:val="24"/>
        </w:rPr>
        <w:t>Kurumsal bazda kurumun mevcut personelinin yetersiz kalacağı projeler.</w:t>
      </w:r>
    </w:p>
    <w:p w14:paraId="5E6C4DF9" w14:textId="27273F71"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102" w:name="_Toc57050318"/>
      <w:r w:rsidRPr="00635DB5">
        <w:rPr>
          <w:rFonts w:ascii="Times New Roman" w:eastAsia="Times New Roman" w:hAnsi="Times New Roman" w:cs="Times New Roman"/>
          <w:b/>
          <w:color w:val="000000"/>
          <w:sz w:val="24"/>
          <w:lang w:eastAsia="tr-TR"/>
        </w:rPr>
        <w:lastRenderedPageBreak/>
        <w:t>E</w:t>
      </w:r>
      <w:r w:rsidR="005B697E" w:rsidRPr="00635DB5">
        <w:rPr>
          <w:rFonts w:ascii="Times New Roman" w:eastAsia="Times New Roman" w:hAnsi="Times New Roman" w:cs="Times New Roman"/>
          <w:b/>
          <w:color w:val="000000"/>
          <w:sz w:val="24"/>
          <w:lang w:eastAsia="tr-TR"/>
        </w:rPr>
        <w:t>K-I/16</w:t>
      </w:r>
      <w:r w:rsidRPr="00635DB5">
        <w:rPr>
          <w:rFonts w:ascii="Times New Roman" w:eastAsia="Times New Roman" w:hAnsi="Times New Roman" w:cs="Times New Roman"/>
          <w:b/>
          <w:color w:val="000000"/>
          <w:sz w:val="24"/>
          <w:lang w:eastAsia="tr-TR"/>
        </w:rPr>
        <w:t>. YEM BİTKİLERİ</w:t>
      </w:r>
      <w:r w:rsidR="00D305E8" w:rsidRPr="00635DB5">
        <w:rPr>
          <w:rFonts w:ascii="Times New Roman" w:eastAsia="Times New Roman" w:hAnsi="Times New Roman" w:cs="Times New Roman"/>
          <w:b/>
          <w:color w:val="000000"/>
          <w:sz w:val="24"/>
          <w:lang w:eastAsia="tr-TR"/>
        </w:rPr>
        <w:t xml:space="preserve"> </w:t>
      </w:r>
      <w:r w:rsidR="00D305E8" w:rsidRPr="00635DB5">
        <w:rPr>
          <w:rFonts w:ascii="Times New Roman" w:eastAsia="Times New Roman" w:hAnsi="Times New Roman" w:cs="Times New Roman"/>
          <w:b/>
          <w:sz w:val="24"/>
          <w:szCs w:val="24"/>
          <w:lang w:eastAsia="tr-TR"/>
        </w:rPr>
        <w:t>ÜRETİMİNİN ARTIRILMASI</w:t>
      </w:r>
      <w:r w:rsidR="00D305E8" w:rsidRPr="00635DB5">
        <w:rPr>
          <w:rFonts w:ascii="Times New Roman" w:eastAsia="Times New Roman" w:hAnsi="Times New Roman" w:cs="Times New Roman"/>
          <w:b/>
          <w:color w:val="000000"/>
          <w:sz w:val="24"/>
          <w:lang w:eastAsia="tr-TR"/>
        </w:rPr>
        <w:t xml:space="preserve"> </w:t>
      </w:r>
      <w:r w:rsidRPr="00635DB5">
        <w:rPr>
          <w:rFonts w:ascii="Times New Roman" w:eastAsia="Times New Roman" w:hAnsi="Times New Roman" w:cs="Times New Roman"/>
          <w:b/>
          <w:color w:val="000000"/>
          <w:sz w:val="24"/>
          <w:lang w:eastAsia="tr-TR"/>
        </w:rPr>
        <w:t>PROGRAMI UYGULAMA ÇERÇEVESİ</w:t>
      </w:r>
      <w:bookmarkEnd w:id="102"/>
    </w:p>
    <w:p w14:paraId="7BF838CC" w14:textId="77777777" w:rsidR="00C8481D" w:rsidRPr="00635DB5" w:rsidRDefault="006373A5" w:rsidP="00C9354C">
      <w:pPr>
        <w:rPr>
          <w:rFonts w:ascii="Times New Roman" w:hAnsi="Times New Roman" w:cs="Times New Roman"/>
          <w:b/>
          <w:sz w:val="24"/>
          <w:lang w:eastAsia="tr-TR"/>
        </w:rPr>
      </w:pPr>
      <w:bookmarkStart w:id="103" w:name="_Toc57050319"/>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103"/>
    </w:p>
    <w:p w14:paraId="7CA7E729" w14:textId="7851969C" w:rsidR="00C8481D" w:rsidRPr="00635DB5" w:rsidRDefault="001261AB" w:rsidP="001261AB">
      <w:pPr>
        <w:spacing w:before="120" w:after="1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 xml:space="preserve">Bu uygulama çerçevesi; Yem Bitkileri </w:t>
      </w:r>
      <w:r w:rsidR="00D305E8" w:rsidRPr="00635DB5">
        <w:rPr>
          <w:rFonts w:ascii="Times New Roman" w:eastAsia="Times New Roman" w:hAnsi="Times New Roman" w:cs="Times New Roman"/>
          <w:sz w:val="24"/>
          <w:szCs w:val="24"/>
          <w:lang w:eastAsia="tr-TR"/>
        </w:rPr>
        <w:t xml:space="preserve">Üretiminin Artırılması </w:t>
      </w:r>
      <w:r w:rsidRPr="00635DB5">
        <w:rPr>
          <w:rFonts w:ascii="Times New Roman" w:eastAsia="Times New Roman" w:hAnsi="Times New Roman" w:cs="Times New Roman"/>
          <w:sz w:val="24"/>
          <w:szCs w:val="24"/>
          <w:lang w:eastAsia="tr-TR"/>
        </w:rPr>
        <w:t>Sektörel Operasyonel Programı kapsamında uygulanacak projelere ilişkin temel esasları belirlemektedir.</w:t>
      </w:r>
    </w:p>
    <w:p w14:paraId="505C163E" w14:textId="77777777" w:rsidR="00C8481D" w:rsidRPr="00635DB5" w:rsidRDefault="00C8481D" w:rsidP="00C9354C">
      <w:pPr>
        <w:rPr>
          <w:rFonts w:ascii="Times New Roman" w:hAnsi="Times New Roman" w:cs="Times New Roman"/>
          <w:b/>
          <w:sz w:val="24"/>
          <w:lang w:eastAsia="tr-TR"/>
        </w:rPr>
      </w:pPr>
      <w:bookmarkStart w:id="104" w:name="_Toc57050321"/>
      <w:r w:rsidRPr="00635DB5">
        <w:rPr>
          <w:rFonts w:ascii="Times New Roman" w:hAnsi="Times New Roman" w:cs="Times New Roman"/>
          <w:b/>
          <w:sz w:val="24"/>
          <w:lang w:eastAsia="tr-TR"/>
        </w:rPr>
        <w:t>Eş-Finansman:</w:t>
      </w:r>
      <w:bookmarkEnd w:id="104"/>
    </w:p>
    <w:p w14:paraId="3B01ECA3" w14:textId="791CD8BE" w:rsidR="00C908B8" w:rsidRPr="00635DB5" w:rsidRDefault="00842550" w:rsidP="00C32BA7">
      <w:pPr>
        <w:pStyle w:val="ListeParagraf"/>
        <w:ind w:left="0" w:firstLine="709"/>
        <w:rPr>
          <w:rFonts w:eastAsia="Calibri"/>
          <w:szCs w:val="24"/>
        </w:rPr>
      </w:pPr>
      <w:r w:rsidRPr="00635DB5">
        <w:rPr>
          <w:rFonts w:eastAsia="Calibri"/>
          <w:szCs w:val="24"/>
        </w:rPr>
        <w:t>E</w:t>
      </w:r>
      <w:r w:rsidR="00C8481D" w:rsidRPr="00635DB5">
        <w:rPr>
          <w:rFonts w:eastAsia="Calibri"/>
          <w:szCs w:val="24"/>
        </w:rPr>
        <w:t xml:space="preserve">ş finansman oranı en az %10 </w:t>
      </w:r>
      <w:r w:rsidR="000D34F4" w:rsidRPr="00635DB5">
        <w:rPr>
          <w:rFonts w:eastAsia="Calibri"/>
          <w:szCs w:val="24"/>
        </w:rPr>
        <w:t>olmalıdır</w:t>
      </w:r>
      <w:r w:rsidR="00C8481D" w:rsidRPr="00635DB5">
        <w:rPr>
          <w:rFonts w:eastAsia="Calibri"/>
          <w:szCs w:val="24"/>
        </w:rPr>
        <w:t xml:space="preserve">. </w:t>
      </w:r>
    </w:p>
    <w:p w14:paraId="38377069" w14:textId="77777777" w:rsidR="00C8481D" w:rsidRPr="00635DB5" w:rsidRDefault="00C8481D" w:rsidP="00C9354C">
      <w:pPr>
        <w:rPr>
          <w:rFonts w:ascii="Times New Roman" w:hAnsi="Times New Roman" w:cs="Times New Roman"/>
          <w:b/>
          <w:sz w:val="24"/>
          <w:lang w:eastAsia="tr-TR"/>
        </w:rPr>
      </w:pPr>
      <w:bookmarkStart w:id="105" w:name="_Toc57050322"/>
      <w:r w:rsidRPr="00635DB5">
        <w:rPr>
          <w:rFonts w:ascii="Times New Roman" w:hAnsi="Times New Roman" w:cs="Times New Roman"/>
          <w:b/>
          <w:sz w:val="24"/>
          <w:lang w:eastAsia="tr-TR"/>
        </w:rPr>
        <w:t>Uygunluk kriterleri:</w:t>
      </w:r>
      <w:bookmarkEnd w:id="105"/>
    </w:p>
    <w:p w14:paraId="41E02E9B" w14:textId="31D66ABD" w:rsidR="00C8481D" w:rsidRPr="00635DB5" w:rsidRDefault="00C8481D" w:rsidP="00974B1A">
      <w:pPr>
        <w:pStyle w:val="ListeParagraf"/>
        <w:numPr>
          <w:ilvl w:val="0"/>
          <w:numId w:val="62"/>
        </w:numPr>
        <w:rPr>
          <w:rFonts w:eastAsia="Calibri"/>
          <w:szCs w:val="24"/>
        </w:rPr>
      </w:pPr>
      <w:r w:rsidRPr="00635DB5">
        <w:rPr>
          <w:rFonts w:eastAsia="Calibri"/>
          <w:szCs w:val="24"/>
        </w:rPr>
        <w:t>Öncelikli olarak geçmiş yıllarda Küçük Ölçekli Tarımsal Sulama Projelerinin yapılmış olduğu tarımsal alanlarda</w:t>
      </w:r>
      <w:r w:rsidR="001572BC" w:rsidRPr="00635DB5">
        <w:rPr>
          <w:rFonts w:eastAsia="Calibri"/>
          <w:szCs w:val="24"/>
        </w:rPr>
        <w:t xml:space="preserve"> </w:t>
      </w:r>
      <w:r w:rsidRPr="00635DB5">
        <w:rPr>
          <w:rFonts w:eastAsia="Calibri"/>
          <w:szCs w:val="24"/>
        </w:rPr>
        <w:t>yem bitkisi ekim işleminin yapılması ve/veya arazi şartlarının yem bitkisi ekimine uygun olması,</w:t>
      </w:r>
    </w:p>
    <w:p w14:paraId="5068CE91" w14:textId="77777777" w:rsidR="00C8481D" w:rsidRPr="00635DB5" w:rsidRDefault="00C8481D" w:rsidP="00974B1A">
      <w:pPr>
        <w:pStyle w:val="ListeParagraf"/>
        <w:numPr>
          <w:ilvl w:val="0"/>
          <w:numId w:val="62"/>
        </w:numPr>
        <w:rPr>
          <w:rFonts w:eastAsia="Calibri"/>
          <w:szCs w:val="24"/>
        </w:rPr>
      </w:pPr>
      <w:r w:rsidRPr="00635DB5">
        <w:rPr>
          <w:rFonts w:eastAsia="Calibri"/>
          <w:szCs w:val="24"/>
        </w:rPr>
        <w:t xml:space="preserve">Projenin yürütülmesi için gerekli ve gerçekçi mali yönetim prensipleriyle uyumlu olması, maliyet etkinliğinin sağlanması, </w:t>
      </w:r>
    </w:p>
    <w:p w14:paraId="5FC97DD8" w14:textId="77777777" w:rsidR="00C8481D" w:rsidRPr="00635DB5" w:rsidRDefault="00C8481D" w:rsidP="00974B1A">
      <w:pPr>
        <w:pStyle w:val="ListeParagraf"/>
        <w:numPr>
          <w:ilvl w:val="0"/>
          <w:numId w:val="62"/>
        </w:numPr>
        <w:rPr>
          <w:rFonts w:eastAsia="Calibri"/>
          <w:szCs w:val="24"/>
        </w:rPr>
      </w:pPr>
      <w:r w:rsidRPr="00635DB5">
        <w:rPr>
          <w:rFonts w:eastAsia="Calibri"/>
          <w:szCs w:val="24"/>
        </w:rPr>
        <w:t>İl ve İlçe Tarım ve Orman Müdürlüklerinin yeteri kadar teknik personele sahip olması,</w:t>
      </w:r>
    </w:p>
    <w:p w14:paraId="4FEDBA42" w14:textId="77777777" w:rsidR="00C8481D" w:rsidRPr="00635DB5" w:rsidRDefault="00C8481D" w:rsidP="00974B1A">
      <w:pPr>
        <w:pStyle w:val="ListeParagraf"/>
        <w:numPr>
          <w:ilvl w:val="0"/>
          <w:numId w:val="62"/>
        </w:numPr>
        <w:rPr>
          <w:rFonts w:eastAsia="Calibri"/>
          <w:szCs w:val="24"/>
        </w:rPr>
      </w:pPr>
      <w:r w:rsidRPr="00635DB5">
        <w:rPr>
          <w:rFonts w:eastAsia="Calibri"/>
          <w:szCs w:val="24"/>
        </w:rPr>
        <w:t>Çiftçilerin Çiftçi Kayıt Sisteminde kayıtlı olması,</w:t>
      </w:r>
    </w:p>
    <w:p w14:paraId="66914156" w14:textId="207A6FBF" w:rsidR="001572BC" w:rsidRPr="00635DB5" w:rsidRDefault="00C8481D" w:rsidP="00974B1A">
      <w:pPr>
        <w:pStyle w:val="ListeParagraf"/>
        <w:numPr>
          <w:ilvl w:val="0"/>
          <w:numId w:val="62"/>
        </w:numPr>
        <w:rPr>
          <w:rFonts w:eastAsia="Calibri"/>
          <w:szCs w:val="24"/>
        </w:rPr>
      </w:pPr>
      <w:r w:rsidRPr="00635DB5">
        <w:rPr>
          <w:rFonts w:eastAsia="Calibri"/>
          <w:szCs w:val="24"/>
        </w:rPr>
        <w:t xml:space="preserve">Çiftçilerce ibraz edilen tapulu araziye (tapuda belirtilen arazide haciz, ihtiyati tedbirin olmaması veya dava konusu olmaması) ekildiğine ve özellikle silajlık yem bitkilerinin silaj olarak hasat edileceğine dair taahhütname </w:t>
      </w:r>
      <w:bookmarkStart w:id="106" w:name="_Toc57050323"/>
      <w:r w:rsidR="001572BC" w:rsidRPr="00635DB5">
        <w:rPr>
          <w:rFonts w:eastAsia="Calibri"/>
          <w:szCs w:val="24"/>
        </w:rPr>
        <w:t>alınması</w:t>
      </w:r>
      <w:r w:rsidR="009A252C" w:rsidRPr="00635DB5">
        <w:rPr>
          <w:rFonts w:eastAsia="Calibri"/>
          <w:szCs w:val="24"/>
        </w:rPr>
        <w:t>.</w:t>
      </w:r>
      <w:r w:rsidR="001572BC" w:rsidRPr="00635DB5">
        <w:rPr>
          <w:rFonts w:eastAsia="Calibri"/>
          <w:szCs w:val="24"/>
        </w:rPr>
        <w:t xml:space="preserve"> </w:t>
      </w:r>
    </w:p>
    <w:p w14:paraId="5E08447E" w14:textId="45AF064B" w:rsidR="00C8481D" w:rsidRPr="00635DB5" w:rsidRDefault="001572BC" w:rsidP="00C9354C">
      <w:pPr>
        <w:rPr>
          <w:rFonts w:ascii="Times New Roman" w:hAnsi="Times New Roman" w:cs="Times New Roman"/>
          <w:b/>
          <w:sz w:val="24"/>
          <w:lang w:eastAsia="tr-TR"/>
        </w:rPr>
      </w:pPr>
      <w:r w:rsidRPr="00635DB5">
        <w:rPr>
          <w:rFonts w:ascii="Times New Roman" w:hAnsi="Times New Roman" w:cs="Times New Roman"/>
          <w:b/>
          <w:sz w:val="24"/>
          <w:lang w:eastAsia="tr-TR"/>
        </w:rPr>
        <w:t>Uygun</w:t>
      </w:r>
      <w:r w:rsidR="00C8481D" w:rsidRPr="00635DB5">
        <w:rPr>
          <w:rFonts w:ascii="Times New Roman" w:hAnsi="Times New Roman" w:cs="Times New Roman"/>
          <w:b/>
          <w:sz w:val="24"/>
          <w:lang w:eastAsia="tr-TR"/>
        </w:rPr>
        <w:t xml:space="preserve"> Proje Konuları ve Faaliyetleri:</w:t>
      </w:r>
      <w:bookmarkEnd w:id="106"/>
    </w:p>
    <w:p w14:paraId="7E386DD0" w14:textId="2980AD2C" w:rsidR="00C8481D" w:rsidRPr="00635DB5" w:rsidRDefault="00C8481D" w:rsidP="00974B1A">
      <w:pPr>
        <w:pStyle w:val="ListeParagraf"/>
        <w:numPr>
          <w:ilvl w:val="0"/>
          <w:numId w:val="49"/>
        </w:numPr>
        <w:rPr>
          <w:rFonts w:eastAsia="Calibri"/>
          <w:szCs w:val="24"/>
        </w:rPr>
      </w:pPr>
      <w:r w:rsidRPr="00635DB5">
        <w:rPr>
          <w:rFonts w:eastAsia="Calibri"/>
          <w:szCs w:val="24"/>
        </w:rPr>
        <w:t>Yem bitkileri üretiminin artırılması için gerekli olan girdilerin sağlanması yanında özellikle silaj üretimine imkân sağlayan projelerin desteklenmesi,</w:t>
      </w:r>
    </w:p>
    <w:p w14:paraId="66CE8304" w14:textId="77777777" w:rsidR="001572BC" w:rsidRPr="00635DB5" w:rsidRDefault="00C8481D" w:rsidP="00974B1A">
      <w:pPr>
        <w:pStyle w:val="ListeParagraf"/>
        <w:numPr>
          <w:ilvl w:val="0"/>
          <w:numId w:val="49"/>
        </w:numPr>
        <w:rPr>
          <w:rFonts w:eastAsia="Calibri"/>
          <w:szCs w:val="24"/>
        </w:rPr>
      </w:pPr>
      <w:r w:rsidRPr="00635DB5">
        <w:rPr>
          <w:rFonts w:eastAsia="Calibri"/>
          <w:szCs w:val="24"/>
        </w:rPr>
        <w:t>Silajlık yem bitkisi öncelikli olmak kaydıyla diğer yem bitkilerinin üretilmesinde ve paketlenmesinde mekanizasyonun artırılması,</w:t>
      </w:r>
    </w:p>
    <w:p w14:paraId="3989BB01" w14:textId="19A4EAC0" w:rsidR="00A35AF7" w:rsidRPr="00635DB5" w:rsidRDefault="00C8481D" w:rsidP="00974B1A">
      <w:pPr>
        <w:pStyle w:val="ListeParagraf"/>
        <w:numPr>
          <w:ilvl w:val="0"/>
          <w:numId w:val="49"/>
        </w:numPr>
        <w:rPr>
          <w:rFonts w:eastAsia="Calibri"/>
          <w:szCs w:val="24"/>
        </w:rPr>
      </w:pPr>
      <w:r w:rsidRPr="00635DB5">
        <w:rPr>
          <w:rFonts w:eastAsia="Calibri"/>
          <w:szCs w:val="24"/>
        </w:rPr>
        <w:t>Bölge şartlarına uygun verimi yüksek sertifikalı yem bitkisi tohumumun kullanımının yaygınlaştırılması.</w:t>
      </w:r>
    </w:p>
    <w:p w14:paraId="6FBF4C8A" w14:textId="77777777" w:rsidR="00C8481D" w:rsidRPr="00635DB5" w:rsidRDefault="00C8481D" w:rsidP="00C9354C">
      <w:pPr>
        <w:rPr>
          <w:rFonts w:ascii="Times New Roman" w:hAnsi="Times New Roman" w:cs="Times New Roman"/>
          <w:b/>
          <w:sz w:val="24"/>
          <w:lang w:eastAsia="tr-TR"/>
        </w:rPr>
      </w:pPr>
      <w:bookmarkStart w:id="107" w:name="_Toc57050324"/>
      <w:r w:rsidRPr="00635DB5">
        <w:rPr>
          <w:rFonts w:ascii="Times New Roman" w:hAnsi="Times New Roman" w:cs="Times New Roman"/>
          <w:b/>
          <w:sz w:val="24"/>
          <w:lang w:eastAsia="tr-TR"/>
        </w:rPr>
        <w:t>Uygun Olmayan Faaliyetler:</w:t>
      </w:r>
      <w:bookmarkEnd w:id="107"/>
    </w:p>
    <w:p w14:paraId="18E83BCD" w14:textId="77777777" w:rsidR="00C8481D" w:rsidRPr="00635DB5" w:rsidRDefault="00C8481D" w:rsidP="00974B1A">
      <w:pPr>
        <w:pStyle w:val="ListeParagraf"/>
        <w:numPr>
          <w:ilvl w:val="0"/>
          <w:numId w:val="59"/>
        </w:numPr>
      </w:pPr>
      <w:r w:rsidRPr="00635DB5">
        <w:rPr>
          <w:rFonts w:eastAsia="Calibri"/>
        </w:rPr>
        <w:t>Yöre coğrafi şartlarına uyum göstermeyen projeler,</w:t>
      </w:r>
    </w:p>
    <w:p w14:paraId="204AF015" w14:textId="558FA5FC" w:rsidR="00C8481D" w:rsidRPr="00635DB5" w:rsidRDefault="00C8481D" w:rsidP="00974B1A">
      <w:pPr>
        <w:pStyle w:val="ListeParagraf"/>
        <w:numPr>
          <w:ilvl w:val="0"/>
          <w:numId w:val="59"/>
        </w:numPr>
        <w:rPr>
          <w:rFonts w:eastAsia="Calibri"/>
          <w:szCs w:val="24"/>
        </w:rPr>
      </w:pPr>
      <w:r w:rsidRPr="00635DB5">
        <w:rPr>
          <w:rFonts w:eastAsia="Calibri"/>
          <w:szCs w:val="24"/>
        </w:rPr>
        <w:t>Sosyal yardım amaçlı tohum dağıtımı projeleri</w:t>
      </w:r>
      <w:r w:rsidR="009A252C" w:rsidRPr="00635DB5">
        <w:rPr>
          <w:rFonts w:eastAsia="Calibri"/>
          <w:szCs w:val="24"/>
        </w:rPr>
        <w:t>.</w:t>
      </w:r>
    </w:p>
    <w:p w14:paraId="75E9097A"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108" w:name="_Toc57050325"/>
      <w:r w:rsidRPr="00635DB5">
        <w:rPr>
          <w:rFonts w:ascii="Times New Roman" w:eastAsia="Times New Roman" w:hAnsi="Times New Roman" w:cs="Times New Roman"/>
          <w:b/>
          <w:color w:val="000000"/>
          <w:sz w:val="24"/>
          <w:lang w:eastAsia="tr-TR"/>
        </w:rPr>
        <w:lastRenderedPageBreak/>
        <w:t>E</w:t>
      </w:r>
      <w:r w:rsidR="005B697E" w:rsidRPr="00635DB5">
        <w:rPr>
          <w:rFonts w:ascii="Times New Roman" w:eastAsia="Times New Roman" w:hAnsi="Times New Roman" w:cs="Times New Roman"/>
          <w:b/>
          <w:color w:val="000000"/>
          <w:sz w:val="24"/>
          <w:lang w:eastAsia="tr-TR"/>
        </w:rPr>
        <w:t>K-I/17</w:t>
      </w:r>
      <w:r w:rsidRPr="00635DB5">
        <w:rPr>
          <w:rFonts w:ascii="Times New Roman" w:eastAsia="Times New Roman" w:hAnsi="Times New Roman" w:cs="Times New Roman"/>
          <w:b/>
          <w:color w:val="000000"/>
          <w:sz w:val="24"/>
          <w:lang w:eastAsia="tr-TR"/>
        </w:rPr>
        <w:t>. KIRSAL KALKINMA</w:t>
      </w:r>
      <w:r w:rsidR="00840E6A" w:rsidRPr="00635DB5">
        <w:rPr>
          <w:rFonts w:ascii="Times New Roman" w:eastAsia="Times New Roman" w:hAnsi="Times New Roman" w:cs="Times New Roman"/>
          <w:b/>
          <w:color w:val="000000"/>
          <w:sz w:val="24"/>
          <w:lang w:eastAsia="tr-TR"/>
        </w:rPr>
        <w:t>NIN DESTEKLENMESİ</w:t>
      </w:r>
      <w:r w:rsidRPr="00635DB5">
        <w:rPr>
          <w:rFonts w:ascii="Times New Roman" w:eastAsia="Times New Roman" w:hAnsi="Times New Roman" w:cs="Times New Roman"/>
          <w:b/>
          <w:color w:val="000000"/>
          <w:sz w:val="24"/>
          <w:lang w:eastAsia="tr-TR"/>
        </w:rPr>
        <w:t xml:space="preserve"> UYGULAMA ÇERÇEVESİ</w:t>
      </w:r>
      <w:bookmarkEnd w:id="108"/>
    </w:p>
    <w:p w14:paraId="081D81D6" w14:textId="77777777" w:rsidR="00C8481D" w:rsidRPr="00635DB5" w:rsidRDefault="00C8481D" w:rsidP="00C9354C">
      <w:pPr>
        <w:rPr>
          <w:rFonts w:ascii="Times New Roman" w:hAnsi="Times New Roman" w:cs="Times New Roman"/>
          <w:b/>
          <w:sz w:val="24"/>
          <w:lang w:eastAsia="tr-TR"/>
        </w:rPr>
      </w:pPr>
      <w:bookmarkStart w:id="109" w:name="_Toc57050326"/>
      <w:r w:rsidRPr="00635DB5">
        <w:rPr>
          <w:rFonts w:ascii="Times New Roman" w:hAnsi="Times New Roman" w:cs="Times New Roman"/>
          <w:b/>
          <w:sz w:val="24"/>
          <w:lang w:eastAsia="tr-TR"/>
        </w:rPr>
        <w:t>Kapsam:</w:t>
      </w:r>
      <w:bookmarkEnd w:id="109"/>
    </w:p>
    <w:p w14:paraId="6F0AB399" w14:textId="77777777" w:rsidR="00C8481D" w:rsidRPr="00635DB5" w:rsidRDefault="00C8481D" w:rsidP="003739BC">
      <w:pPr>
        <w:spacing w:before="120" w:after="1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 xml:space="preserve">Bu uygulama çerçevesi </w:t>
      </w:r>
      <w:r w:rsidR="00BA4406" w:rsidRPr="00635DB5">
        <w:rPr>
          <w:rFonts w:ascii="Times New Roman" w:eastAsia="Times New Roman" w:hAnsi="Times New Roman" w:cs="Times New Roman"/>
          <w:sz w:val="24"/>
          <w:szCs w:val="24"/>
          <w:lang w:eastAsia="tr-TR"/>
        </w:rPr>
        <w:t xml:space="preserve">Entegre </w:t>
      </w:r>
      <w:r w:rsidR="003739BC" w:rsidRPr="00635DB5">
        <w:rPr>
          <w:rFonts w:ascii="Times New Roman" w:eastAsia="Times New Roman" w:hAnsi="Times New Roman" w:cs="Times New Roman"/>
          <w:sz w:val="24"/>
          <w:szCs w:val="24"/>
          <w:lang w:eastAsia="tr-TR"/>
        </w:rPr>
        <w:t xml:space="preserve">Kırsal Kalkınma ile </w:t>
      </w:r>
      <w:r w:rsidRPr="00635DB5">
        <w:rPr>
          <w:rFonts w:ascii="Times New Roman" w:eastAsia="Times New Roman" w:hAnsi="Times New Roman" w:cs="Times New Roman"/>
          <w:sz w:val="24"/>
          <w:szCs w:val="24"/>
          <w:lang w:eastAsia="tr-TR"/>
        </w:rPr>
        <w:t xml:space="preserve">Kırsal Kalkınma, Tarımsal </w:t>
      </w:r>
      <w:r w:rsidR="003739BC" w:rsidRPr="00635DB5">
        <w:rPr>
          <w:rFonts w:ascii="Times New Roman" w:eastAsia="Times New Roman" w:hAnsi="Times New Roman" w:cs="Times New Roman"/>
          <w:sz w:val="24"/>
          <w:szCs w:val="24"/>
          <w:lang w:eastAsia="tr-TR"/>
        </w:rPr>
        <w:t xml:space="preserve">Örgütlenme </w:t>
      </w:r>
      <w:r w:rsidRPr="00635DB5">
        <w:rPr>
          <w:rFonts w:ascii="Times New Roman" w:eastAsia="Times New Roman" w:hAnsi="Times New Roman" w:cs="Times New Roman"/>
          <w:sz w:val="24"/>
          <w:szCs w:val="24"/>
          <w:lang w:eastAsia="tr-TR"/>
        </w:rPr>
        <w:t xml:space="preserve">ve Yöresel Ürünlerin Üretim-Satış ve Pazarlamasının Desteklenmesi </w:t>
      </w:r>
      <w:r w:rsidR="003739BC" w:rsidRPr="00635DB5">
        <w:rPr>
          <w:rFonts w:ascii="Times New Roman" w:eastAsia="Times New Roman" w:hAnsi="Times New Roman" w:cs="Times New Roman"/>
          <w:sz w:val="24"/>
          <w:szCs w:val="24"/>
          <w:lang w:eastAsia="tr-TR"/>
        </w:rPr>
        <w:t xml:space="preserve">Sektörel Operasyonel </w:t>
      </w:r>
      <w:r w:rsidRPr="00635DB5">
        <w:rPr>
          <w:rFonts w:ascii="Times New Roman" w:eastAsia="Times New Roman" w:hAnsi="Times New Roman" w:cs="Times New Roman"/>
          <w:sz w:val="24"/>
          <w:szCs w:val="24"/>
          <w:lang w:eastAsia="tr-TR"/>
        </w:rPr>
        <w:t>Program</w:t>
      </w:r>
      <w:r w:rsidR="003739BC" w:rsidRPr="00635DB5">
        <w:rPr>
          <w:rFonts w:ascii="Times New Roman" w:eastAsia="Times New Roman" w:hAnsi="Times New Roman" w:cs="Times New Roman"/>
          <w:sz w:val="24"/>
          <w:szCs w:val="24"/>
          <w:lang w:eastAsia="tr-TR"/>
        </w:rPr>
        <w:t>lar</w:t>
      </w:r>
      <w:r w:rsidRPr="00635DB5">
        <w:rPr>
          <w:rFonts w:ascii="Times New Roman" w:eastAsia="Times New Roman" w:hAnsi="Times New Roman" w:cs="Times New Roman"/>
          <w:sz w:val="24"/>
          <w:szCs w:val="24"/>
          <w:lang w:eastAsia="tr-TR"/>
        </w:rPr>
        <w:t>ı</w:t>
      </w:r>
      <w:r w:rsidR="003739BC" w:rsidRPr="00635DB5">
        <w:rPr>
          <w:rFonts w:ascii="Times New Roman" w:eastAsia="Times New Roman" w:hAnsi="Times New Roman" w:cs="Times New Roman"/>
          <w:sz w:val="24"/>
          <w:szCs w:val="24"/>
          <w:lang w:eastAsia="tr-TR"/>
        </w:rPr>
        <w:t xml:space="preserve"> kapsamında uygulanacak projelere ilişkin temel esasları belirlemektedir.</w:t>
      </w:r>
    </w:p>
    <w:p w14:paraId="0898F204" w14:textId="77777777" w:rsidR="00C8481D" w:rsidRPr="00635DB5" w:rsidRDefault="00C8481D" w:rsidP="00C9354C">
      <w:pPr>
        <w:rPr>
          <w:rFonts w:ascii="Times New Roman" w:hAnsi="Times New Roman" w:cs="Times New Roman"/>
          <w:b/>
          <w:sz w:val="24"/>
          <w:lang w:eastAsia="tr-TR"/>
        </w:rPr>
      </w:pPr>
      <w:bookmarkStart w:id="110" w:name="_Toc57050329"/>
      <w:r w:rsidRPr="00635DB5">
        <w:rPr>
          <w:rFonts w:ascii="Times New Roman" w:hAnsi="Times New Roman" w:cs="Times New Roman"/>
          <w:b/>
          <w:sz w:val="24"/>
          <w:lang w:eastAsia="tr-TR"/>
        </w:rPr>
        <w:t>Eş-Finansman:</w:t>
      </w:r>
      <w:bookmarkEnd w:id="110"/>
    </w:p>
    <w:p w14:paraId="6E8939A0" w14:textId="77777777" w:rsidR="00C8481D" w:rsidRPr="00635DB5" w:rsidRDefault="00E90FA6" w:rsidP="00974B1A">
      <w:pPr>
        <w:pStyle w:val="ListeParagraf"/>
        <w:numPr>
          <w:ilvl w:val="0"/>
          <w:numId w:val="50"/>
        </w:numPr>
        <w:rPr>
          <w:rFonts w:eastAsia="Calibri"/>
          <w:szCs w:val="24"/>
        </w:rPr>
      </w:pPr>
      <w:r w:rsidRPr="00635DB5">
        <w:rPr>
          <w:rFonts w:eastAsia="Calibri"/>
          <w:szCs w:val="24"/>
        </w:rPr>
        <w:t xml:space="preserve">Eş finansman oranı </w:t>
      </w:r>
      <w:r w:rsidR="00C8481D" w:rsidRPr="00635DB5">
        <w:rPr>
          <w:rFonts w:eastAsia="Calibri"/>
          <w:szCs w:val="24"/>
        </w:rPr>
        <w:t xml:space="preserve">en az %10 </w:t>
      </w:r>
      <w:r w:rsidRPr="00635DB5">
        <w:rPr>
          <w:rFonts w:eastAsia="Calibri"/>
          <w:szCs w:val="24"/>
        </w:rPr>
        <w:t>olmalıdır</w:t>
      </w:r>
      <w:r w:rsidR="00C8481D" w:rsidRPr="00635DB5">
        <w:rPr>
          <w:rFonts w:eastAsia="Calibri"/>
          <w:szCs w:val="24"/>
        </w:rPr>
        <w:t xml:space="preserve">. </w:t>
      </w:r>
    </w:p>
    <w:p w14:paraId="109747F5" w14:textId="77777777" w:rsidR="00C8481D" w:rsidRPr="00635DB5" w:rsidRDefault="00C8481D" w:rsidP="00C9354C">
      <w:pPr>
        <w:rPr>
          <w:rFonts w:ascii="Times New Roman" w:hAnsi="Times New Roman" w:cs="Times New Roman"/>
          <w:b/>
          <w:sz w:val="24"/>
          <w:lang w:eastAsia="tr-TR"/>
        </w:rPr>
      </w:pPr>
      <w:bookmarkStart w:id="111" w:name="_Toc57050330"/>
      <w:r w:rsidRPr="00635DB5">
        <w:rPr>
          <w:rFonts w:ascii="Times New Roman" w:hAnsi="Times New Roman" w:cs="Times New Roman"/>
          <w:b/>
          <w:sz w:val="24"/>
          <w:lang w:eastAsia="tr-TR"/>
        </w:rPr>
        <w:t>Uygunluk kriterleri:</w:t>
      </w:r>
      <w:bookmarkEnd w:id="111"/>
    </w:p>
    <w:p w14:paraId="16B0454B" w14:textId="77777777" w:rsidR="00C8481D" w:rsidRPr="00635DB5" w:rsidRDefault="00C8481D" w:rsidP="00974B1A">
      <w:pPr>
        <w:pStyle w:val="ListeParagraf"/>
        <w:numPr>
          <w:ilvl w:val="0"/>
          <w:numId w:val="51"/>
        </w:numPr>
        <w:rPr>
          <w:rFonts w:eastAsia="Calibri"/>
          <w:szCs w:val="24"/>
        </w:rPr>
      </w:pPr>
      <w:r w:rsidRPr="00635DB5">
        <w:rPr>
          <w:rFonts w:eastAsia="Calibri"/>
          <w:szCs w:val="24"/>
        </w:rPr>
        <w:t>Uygulayıcı kuruluşların projeyi ve tesisi işletebilecek teknik personele sahip olması gerekmektedir.</w:t>
      </w:r>
    </w:p>
    <w:p w14:paraId="035F0612" w14:textId="77777777" w:rsidR="00C8481D" w:rsidRPr="00635DB5" w:rsidRDefault="00C8481D" w:rsidP="00974B1A">
      <w:pPr>
        <w:pStyle w:val="ListeParagraf"/>
        <w:numPr>
          <w:ilvl w:val="0"/>
          <w:numId w:val="51"/>
        </w:numPr>
        <w:rPr>
          <w:rFonts w:eastAsia="Calibri"/>
          <w:szCs w:val="24"/>
        </w:rPr>
      </w:pPr>
      <w:r w:rsidRPr="00635DB5">
        <w:rPr>
          <w:rFonts w:eastAsia="Calibri"/>
          <w:szCs w:val="24"/>
        </w:rPr>
        <w:t>Sürdürülebilirliği olan projeler önceliklidir.</w:t>
      </w:r>
    </w:p>
    <w:p w14:paraId="6F78A060" w14:textId="77777777" w:rsidR="00C8481D" w:rsidRPr="00635DB5" w:rsidRDefault="00C8481D" w:rsidP="00974B1A">
      <w:pPr>
        <w:pStyle w:val="ListeParagraf"/>
        <w:numPr>
          <w:ilvl w:val="0"/>
          <w:numId w:val="51"/>
        </w:numPr>
        <w:rPr>
          <w:rFonts w:eastAsia="Calibri"/>
          <w:szCs w:val="24"/>
        </w:rPr>
      </w:pPr>
      <w:r w:rsidRPr="00635DB5">
        <w:rPr>
          <w:rFonts w:eastAsia="Calibri"/>
          <w:szCs w:val="24"/>
        </w:rPr>
        <w:t>Faaliyet bütçesi tam ve detaylı projeler önceliklidir.</w:t>
      </w:r>
    </w:p>
    <w:p w14:paraId="01AD79CA" w14:textId="77777777" w:rsidR="00C8481D" w:rsidRPr="00635DB5" w:rsidRDefault="000B1B7B" w:rsidP="00974B1A">
      <w:pPr>
        <w:pStyle w:val="ListeParagraf"/>
        <w:numPr>
          <w:ilvl w:val="0"/>
          <w:numId w:val="51"/>
        </w:numPr>
        <w:rPr>
          <w:rFonts w:eastAsia="Calibri"/>
          <w:szCs w:val="24"/>
        </w:rPr>
      </w:pPr>
      <w:r w:rsidRPr="00635DB5">
        <w:rPr>
          <w:rFonts w:eastAsia="Calibri"/>
          <w:szCs w:val="24"/>
        </w:rPr>
        <w:t>Uygulayıcı kuruluş, p</w:t>
      </w:r>
      <w:r w:rsidR="00C8481D" w:rsidRPr="00635DB5">
        <w:rPr>
          <w:rFonts w:eastAsia="Calibri"/>
          <w:szCs w:val="24"/>
        </w:rPr>
        <w:t>rojenin hazırlığından ve yönetiminden (eğer varsa ortakları ile b</w:t>
      </w:r>
      <w:r w:rsidRPr="00635DB5">
        <w:rPr>
          <w:rFonts w:eastAsia="Calibri"/>
          <w:szCs w:val="24"/>
        </w:rPr>
        <w:t>irlikte) doğrudan sorumlu olmalı, aracı olarak hareket etmemel</w:t>
      </w:r>
      <w:r w:rsidR="00C8481D" w:rsidRPr="00635DB5">
        <w:rPr>
          <w:rFonts w:eastAsia="Calibri"/>
          <w:szCs w:val="24"/>
        </w:rPr>
        <w:t>idir.</w:t>
      </w:r>
    </w:p>
    <w:p w14:paraId="7725F80C" w14:textId="77777777" w:rsidR="00C8481D" w:rsidRPr="00635DB5" w:rsidRDefault="00C8481D" w:rsidP="00974B1A">
      <w:pPr>
        <w:pStyle w:val="ListeParagraf"/>
        <w:numPr>
          <w:ilvl w:val="0"/>
          <w:numId w:val="51"/>
        </w:numPr>
        <w:rPr>
          <w:rFonts w:eastAsia="Calibri"/>
          <w:szCs w:val="24"/>
        </w:rPr>
      </w:pPr>
      <w:r w:rsidRPr="00635DB5">
        <w:rPr>
          <w:rFonts w:eastAsia="Calibri"/>
          <w:szCs w:val="24"/>
        </w:rPr>
        <w:t>Çiftçilerin üretmiş olduğu ürünleri doğrudan satabileceği alanların oluşturulması esastır.</w:t>
      </w:r>
    </w:p>
    <w:p w14:paraId="06A9D103" w14:textId="77777777" w:rsidR="00C8481D" w:rsidRPr="00635DB5" w:rsidRDefault="00C8481D" w:rsidP="00C9354C">
      <w:pPr>
        <w:rPr>
          <w:rFonts w:ascii="Times New Roman" w:hAnsi="Times New Roman" w:cs="Times New Roman"/>
          <w:b/>
          <w:sz w:val="24"/>
          <w:lang w:eastAsia="tr-TR"/>
        </w:rPr>
      </w:pPr>
      <w:bookmarkStart w:id="112" w:name="_Toc57050331"/>
      <w:r w:rsidRPr="00635DB5">
        <w:rPr>
          <w:rFonts w:ascii="Times New Roman" w:hAnsi="Times New Roman" w:cs="Times New Roman"/>
          <w:b/>
          <w:sz w:val="24"/>
          <w:lang w:eastAsia="tr-TR"/>
        </w:rPr>
        <w:t>Uygun Proje Konuları ve Faaliyetleri:</w:t>
      </w:r>
      <w:bookmarkEnd w:id="112"/>
    </w:p>
    <w:p w14:paraId="3BC412D1" w14:textId="77777777" w:rsidR="00C8481D" w:rsidRPr="00635DB5" w:rsidRDefault="00C8481D" w:rsidP="00974B1A">
      <w:pPr>
        <w:pStyle w:val="ListeParagraf"/>
        <w:numPr>
          <w:ilvl w:val="0"/>
          <w:numId w:val="52"/>
        </w:numPr>
        <w:rPr>
          <w:rFonts w:eastAsia="Calibri"/>
          <w:szCs w:val="24"/>
        </w:rPr>
      </w:pPr>
      <w:r w:rsidRPr="00635DB5">
        <w:rPr>
          <w:rFonts w:eastAsia="Calibri"/>
          <w:szCs w:val="24"/>
        </w:rPr>
        <w:t>Kırsal nüfusun dijital becerilerinin geliştirilmesine yönelik projeler,</w:t>
      </w:r>
    </w:p>
    <w:p w14:paraId="6C12B4A3" w14:textId="77777777" w:rsidR="00C8481D" w:rsidRPr="00635DB5" w:rsidRDefault="00C8481D" w:rsidP="00974B1A">
      <w:pPr>
        <w:pStyle w:val="ListeParagraf"/>
        <w:numPr>
          <w:ilvl w:val="0"/>
          <w:numId w:val="52"/>
        </w:numPr>
        <w:rPr>
          <w:rFonts w:eastAsia="Calibri"/>
          <w:szCs w:val="24"/>
        </w:rPr>
      </w:pPr>
      <w:r w:rsidRPr="00635DB5">
        <w:rPr>
          <w:rFonts w:eastAsia="Calibri"/>
          <w:szCs w:val="24"/>
        </w:rPr>
        <w:t>Tarım dışı alternatif gelir kaynaklarının oluşturulmasına yönelik projeler,</w:t>
      </w:r>
    </w:p>
    <w:p w14:paraId="24A8D3D1" w14:textId="77777777" w:rsidR="00C8481D" w:rsidRPr="00635DB5" w:rsidRDefault="00C8481D" w:rsidP="00974B1A">
      <w:pPr>
        <w:pStyle w:val="ListeParagraf"/>
        <w:numPr>
          <w:ilvl w:val="0"/>
          <w:numId w:val="52"/>
        </w:numPr>
        <w:rPr>
          <w:rFonts w:eastAsia="Calibri"/>
          <w:szCs w:val="24"/>
        </w:rPr>
      </w:pPr>
      <w:r w:rsidRPr="00635DB5">
        <w:rPr>
          <w:rFonts w:eastAsia="Calibri"/>
          <w:szCs w:val="24"/>
        </w:rPr>
        <w:t>Kırsal ekonominin çeşitlendirilmesi amacı ile özellikle dezavantajlı kesimlere yönelik tarım dışı sektörlerde istihdamın artırılmasını teşvik edecek mesleki beceri kazandırıcı proje ve faaliyetler,</w:t>
      </w:r>
    </w:p>
    <w:p w14:paraId="7BD2C37A" w14:textId="77777777" w:rsidR="00C8481D" w:rsidRPr="00635DB5" w:rsidRDefault="00C8481D" w:rsidP="00974B1A">
      <w:pPr>
        <w:pStyle w:val="ListeParagraf"/>
        <w:numPr>
          <w:ilvl w:val="0"/>
          <w:numId w:val="52"/>
        </w:numPr>
        <w:rPr>
          <w:rFonts w:eastAsia="Calibri"/>
          <w:szCs w:val="24"/>
        </w:rPr>
      </w:pPr>
      <w:r w:rsidRPr="00635DB5">
        <w:rPr>
          <w:rFonts w:eastAsia="Calibri"/>
          <w:szCs w:val="24"/>
        </w:rPr>
        <w:t>Tarımsal örgütlenmenin güçlendirilmesi amacıyla pilot alanlarda örgütlenme ve markalaşmaya yönelik faaliyetleri destekleyici projeler,</w:t>
      </w:r>
    </w:p>
    <w:p w14:paraId="5FA21541" w14:textId="77777777" w:rsidR="00C8481D" w:rsidRPr="00635DB5" w:rsidRDefault="00291D1A" w:rsidP="00974B1A">
      <w:pPr>
        <w:pStyle w:val="ListeParagraf"/>
        <w:numPr>
          <w:ilvl w:val="0"/>
          <w:numId w:val="52"/>
        </w:numPr>
        <w:rPr>
          <w:rFonts w:eastAsia="Calibri"/>
          <w:szCs w:val="24"/>
        </w:rPr>
      </w:pPr>
      <w:r w:rsidRPr="00635DB5">
        <w:rPr>
          <w:rFonts w:eastAsia="Calibri"/>
          <w:szCs w:val="24"/>
        </w:rPr>
        <w:t>C</w:t>
      </w:r>
      <w:r w:rsidR="00C8481D" w:rsidRPr="00635DB5">
        <w:rPr>
          <w:rFonts w:eastAsia="Calibri"/>
          <w:szCs w:val="24"/>
        </w:rPr>
        <w:t>oğrafi işaretli ve yöresel ürünlerin işlenmesi, tasnif, depolama, paketlenmesi, pazarlanması, tanıtımı, geliştirilmesine yönelik projeler,</w:t>
      </w:r>
    </w:p>
    <w:p w14:paraId="68165B38" w14:textId="77777777" w:rsidR="00C8481D" w:rsidRPr="00635DB5" w:rsidRDefault="00C8481D" w:rsidP="00974B1A">
      <w:pPr>
        <w:pStyle w:val="ListeParagraf"/>
        <w:numPr>
          <w:ilvl w:val="0"/>
          <w:numId w:val="52"/>
        </w:numPr>
        <w:rPr>
          <w:rFonts w:eastAsia="Calibri"/>
          <w:szCs w:val="24"/>
        </w:rPr>
      </w:pPr>
      <w:r w:rsidRPr="00635DB5">
        <w:rPr>
          <w:rFonts w:eastAsia="Calibri"/>
          <w:szCs w:val="24"/>
        </w:rPr>
        <w:t>Orman köylerinde orman ürünlerinin değerlendirilmesine ilişkin projeler,</w:t>
      </w:r>
    </w:p>
    <w:p w14:paraId="3CB64FCE" w14:textId="556BFD61" w:rsidR="00C8481D" w:rsidRPr="00635DB5" w:rsidRDefault="00C8481D" w:rsidP="00974B1A">
      <w:pPr>
        <w:pStyle w:val="ListeParagraf"/>
        <w:numPr>
          <w:ilvl w:val="0"/>
          <w:numId w:val="52"/>
        </w:numPr>
        <w:rPr>
          <w:rFonts w:eastAsia="Calibri"/>
          <w:szCs w:val="24"/>
        </w:rPr>
      </w:pPr>
      <w:r w:rsidRPr="00635DB5">
        <w:rPr>
          <w:rFonts w:eastAsia="Calibri"/>
          <w:szCs w:val="24"/>
        </w:rPr>
        <w:t>Bölgede sebze ve meyve üretim merkezi olan ve olmaya aday alanları kapsayacak şekilde bölgedeki belediyeler ile müşterek halk pazarları kurulmasına yönelik projeler</w:t>
      </w:r>
      <w:r w:rsidR="009A252C" w:rsidRPr="00635DB5">
        <w:rPr>
          <w:rFonts w:eastAsia="Calibri"/>
          <w:szCs w:val="24"/>
        </w:rPr>
        <w:t>,</w:t>
      </w:r>
    </w:p>
    <w:p w14:paraId="4A7D0B57" w14:textId="298DE872" w:rsidR="004766D9" w:rsidRPr="00635DB5" w:rsidRDefault="002A2AE0" w:rsidP="00974B1A">
      <w:pPr>
        <w:pStyle w:val="ListeParagraf"/>
        <w:numPr>
          <w:ilvl w:val="0"/>
          <w:numId w:val="52"/>
        </w:numPr>
        <w:rPr>
          <w:rFonts w:eastAsia="Calibri"/>
          <w:szCs w:val="24"/>
        </w:rPr>
      </w:pPr>
      <w:r w:rsidRPr="00635DB5">
        <w:rPr>
          <w:rFonts w:eastAsia="Calibri"/>
          <w:szCs w:val="24"/>
        </w:rPr>
        <w:lastRenderedPageBreak/>
        <w:t>Sebzeciliğin yaygınlaştırılması amacıyla çiftçilere yapılacak havza bazlı sera projeleri,</w:t>
      </w:r>
    </w:p>
    <w:p w14:paraId="441B348E" w14:textId="11FA12F2" w:rsidR="002A2AE0" w:rsidRPr="00635DB5" w:rsidRDefault="002A2AE0" w:rsidP="00974B1A">
      <w:pPr>
        <w:pStyle w:val="ListeParagraf"/>
        <w:numPr>
          <w:ilvl w:val="0"/>
          <w:numId w:val="52"/>
        </w:numPr>
        <w:rPr>
          <w:rFonts w:eastAsia="Calibri"/>
          <w:szCs w:val="24"/>
        </w:rPr>
      </w:pPr>
      <w:r w:rsidRPr="00635DB5">
        <w:rPr>
          <w:rFonts w:eastAsia="Calibri"/>
          <w:szCs w:val="24"/>
        </w:rPr>
        <w:t>Bölgenin sahip olduğu zengin tıbbi ve aromatik bitki florası ve pazarlama olanakları dikkate alınarak yetiştiriciliğin yaygınlaştırılmasına yönelik projeler</w:t>
      </w:r>
      <w:r w:rsidR="009A252C" w:rsidRPr="00635DB5">
        <w:rPr>
          <w:rFonts w:eastAsia="Calibri"/>
          <w:szCs w:val="24"/>
        </w:rPr>
        <w:t>.</w:t>
      </w:r>
    </w:p>
    <w:p w14:paraId="39207138"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113" w:name="_Toc57050332"/>
      <w:r w:rsidRPr="00635DB5">
        <w:rPr>
          <w:rFonts w:ascii="Times New Roman" w:eastAsia="Times New Roman" w:hAnsi="Times New Roman" w:cs="Times New Roman"/>
          <w:b/>
          <w:color w:val="000000"/>
          <w:sz w:val="24"/>
          <w:lang w:eastAsia="tr-TR"/>
        </w:rPr>
        <w:t>E</w:t>
      </w:r>
      <w:r w:rsidR="005B697E" w:rsidRPr="00635DB5">
        <w:rPr>
          <w:rFonts w:ascii="Times New Roman" w:eastAsia="Times New Roman" w:hAnsi="Times New Roman" w:cs="Times New Roman"/>
          <w:b/>
          <w:color w:val="000000"/>
          <w:sz w:val="24"/>
          <w:lang w:eastAsia="tr-TR"/>
        </w:rPr>
        <w:t>K-I/18</w:t>
      </w:r>
      <w:r w:rsidRPr="00635DB5">
        <w:rPr>
          <w:rFonts w:ascii="Times New Roman" w:eastAsia="Times New Roman" w:hAnsi="Times New Roman" w:cs="Times New Roman"/>
          <w:b/>
          <w:color w:val="000000"/>
          <w:sz w:val="24"/>
          <w:lang w:eastAsia="tr-TR"/>
        </w:rPr>
        <w:t>. EĞİTİM, KÜLTÜR VE SANAT FAALİYETLERİNİN DESTEKLENMESİ UYGULAMA ÇERÇEVESİ</w:t>
      </w:r>
      <w:bookmarkEnd w:id="113"/>
    </w:p>
    <w:p w14:paraId="2CA453F3" w14:textId="77777777" w:rsidR="00C8481D" w:rsidRPr="00635DB5" w:rsidRDefault="00B40ED9" w:rsidP="00C9354C">
      <w:pPr>
        <w:rPr>
          <w:rFonts w:ascii="Times New Roman" w:hAnsi="Times New Roman" w:cs="Times New Roman"/>
          <w:b/>
          <w:sz w:val="24"/>
          <w:lang w:eastAsia="tr-TR"/>
        </w:rPr>
      </w:pPr>
      <w:bookmarkStart w:id="114" w:name="_Toc57050333"/>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114"/>
    </w:p>
    <w:p w14:paraId="37356C9E" w14:textId="5DCE240A" w:rsidR="00C8481D" w:rsidRPr="00635DB5" w:rsidRDefault="00B40ED9" w:rsidP="0001530E">
      <w:pPr>
        <w:spacing w:before="120" w:after="1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 xml:space="preserve">Bu uygulama çerçevesi; Eğitim, Kültür ve Sanat Faaliyetlerinin Desteklenmesi </w:t>
      </w:r>
      <w:r w:rsidR="00BE356D" w:rsidRPr="00635DB5">
        <w:rPr>
          <w:rFonts w:ascii="Times New Roman" w:eastAsia="Times New Roman" w:hAnsi="Times New Roman" w:cs="Times New Roman"/>
          <w:sz w:val="24"/>
          <w:szCs w:val="24"/>
          <w:lang w:eastAsia="tr-TR"/>
        </w:rPr>
        <w:t>Sektörel Opera</w:t>
      </w:r>
      <w:r w:rsidR="003B1B99" w:rsidRPr="00635DB5">
        <w:rPr>
          <w:rFonts w:ascii="Times New Roman" w:eastAsia="Times New Roman" w:hAnsi="Times New Roman" w:cs="Times New Roman"/>
          <w:sz w:val="24"/>
          <w:szCs w:val="24"/>
          <w:lang w:eastAsia="tr-TR"/>
        </w:rPr>
        <w:t>s</w:t>
      </w:r>
      <w:r w:rsidR="00BE356D" w:rsidRPr="00635DB5">
        <w:rPr>
          <w:rFonts w:ascii="Times New Roman" w:eastAsia="Times New Roman" w:hAnsi="Times New Roman" w:cs="Times New Roman"/>
          <w:sz w:val="24"/>
          <w:szCs w:val="24"/>
          <w:lang w:eastAsia="tr-TR"/>
        </w:rPr>
        <w:t xml:space="preserve">yonel </w:t>
      </w:r>
      <w:r w:rsidRPr="00635DB5">
        <w:rPr>
          <w:rFonts w:ascii="Times New Roman" w:eastAsia="Times New Roman" w:hAnsi="Times New Roman" w:cs="Times New Roman"/>
          <w:sz w:val="24"/>
          <w:szCs w:val="24"/>
          <w:lang w:eastAsia="tr-TR"/>
        </w:rPr>
        <w:t xml:space="preserve">Programı </w:t>
      </w:r>
      <w:r w:rsidR="00913C41" w:rsidRPr="00635DB5">
        <w:rPr>
          <w:rFonts w:ascii="Times New Roman" w:eastAsia="Times New Roman" w:hAnsi="Times New Roman" w:cs="Times New Roman"/>
          <w:sz w:val="24"/>
          <w:szCs w:val="24"/>
          <w:lang w:eastAsia="tr-TR"/>
        </w:rPr>
        <w:t xml:space="preserve">ile Kültür ve Sanat Faaliyetlerinin Desteklenmesi Sektörel Operasyonel Programı </w:t>
      </w:r>
      <w:r w:rsidRPr="00635DB5">
        <w:rPr>
          <w:rFonts w:ascii="Times New Roman" w:eastAsia="Times New Roman" w:hAnsi="Times New Roman" w:cs="Times New Roman"/>
          <w:sz w:val="24"/>
          <w:szCs w:val="24"/>
          <w:lang w:eastAsia="tr-TR"/>
        </w:rPr>
        <w:t>kapsamında uygulanacak projelere ilişkin temel esasları belirlemektedir.</w:t>
      </w:r>
    </w:p>
    <w:p w14:paraId="1794ACFD" w14:textId="77777777" w:rsidR="00C8481D" w:rsidRPr="00635DB5" w:rsidRDefault="00C8481D" w:rsidP="00C9354C">
      <w:pPr>
        <w:rPr>
          <w:rFonts w:ascii="Times New Roman" w:hAnsi="Times New Roman" w:cs="Times New Roman"/>
          <w:b/>
          <w:sz w:val="24"/>
          <w:lang w:eastAsia="tr-TR"/>
        </w:rPr>
      </w:pPr>
      <w:bookmarkStart w:id="115" w:name="_Toc57050335"/>
      <w:r w:rsidRPr="00635DB5">
        <w:rPr>
          <w:rFonts w:ascii="Times New Roman" w:hAnsi="Times New Roman" w:cs="Times New Roman"/>
          <w:b/>
          <w:sz w:val="24"/>
          <w:lang w:eastAsia="tr-TR"/>
        </w:rPr>
        <w:t>Eş-Finansman:</w:t>
      </w:r>
      <w:bookmarkEnd w:id="115"/>
    </w:p>
    <w:p w14:paraId="3DBD133E" w14:textId="77777777" w:rsidR="00C8481D" w:rsidRPr="00635DB5" w:rsidRDefault="00E90FA6" w:rsidP="00E90FA6">
      <w:pPr>
        <w:pStyle w:val="ListeParagraf"/>
        <w:ind w:left="0" w:firstLine="720"/>
        <w:rPr>
          <w:rFonts w:eastAsia="Calibri"/>
          <w:szCs w:val="24"/>
        </w:rPr>
      </w:pPr>
      <w:r w:rsidRPr="00635DB5">
        <w:rPr>
          <w:rFonts w:eastAsia="Calibri"/>
          <w:szCs w:val="24"/>
        </w:rPr>
        <w:t xml:space="preserve">Eş finansman oranı en az %10 olmalıdır. </w:t>
      </w:r>
    </w:p>
    <w:p w14:paraId="1998073E" w14:textId="77777777" w:rsidR="00C8481D" w:rsidRPr="00635DB5" w:rsidRDefault="00C8481D" w:rsidP="00C9354C">
      <w:pPr>
        <w:rPr>
          <w:rFonts w:ascii="Times New Roman" w:hAnsi="Times New Roman" w:cs="Times New Roman"/>
          <w:b/>
          <w:sz w:val="24"/>
          <w:lang w:eastAsia="tr-TR"/>
        </w:rPr>
      </w:pPr>
      <w:bookmarkStart w:id="116" w:name="_Toc57050336"/>
      <w:r w:rsidRPr="00635DB5">
        <w:rPr>
          <w:rFonts w:ascii="Times New Roman" w:hAnsi="Times New Roman" w:cs="Times New Roman"/>
          <w:b/>
          <w:sz w:val="24"/>
          <w:lang w:eastAsia="tr-TR"/>
        </w:rPr>
        <w:t>Uygunluk Kriterleri:</w:t>
      </w:r>
      <w:bookmarkEnd w:id="116"/>
    </w:p>
    <w:p w14:paraId="785AA791" w14:textId="77777777" w:rsidR="00B26D81" w:rsidRPr="00635DB5" w:rsidRDefault="00B26D81" w:rsidP="00974B1A">
      <w:pPr>
        <w:pStyle w:val="ListeParagraf"/>
        <w:numPr>
          <w:ilvl w:val="0"/>
          <w:numId w:val="53"/>
        </w:numPr>
        <w:rPr>
          <w:rFonts w:eastAsia="Calibri"/>
          <w:szCs w:val="24"/>
        </w:rPr>
      </w:pPr>
      <w:r w:rsidRPr="00635DB5">
        <w:rPr>
          <w:rFonts w:eastAsia="Calibri"/>
          <w:szCs w:val="24"/>
        </w:rPr>
        <w:t>Başvuruda bulunulan projeler; eğitim, kültür, spor ve sanat faaliyetlerini kapsamalıdır.</w:t>
      </w:r>
    </w:p>
    <w:p w14:paraId="48DB61E8" w14:textId="77777777" w:rsidR="00C8481D" w:rsidRPr="00635DB5" w:rsidRDefault="00B26D81" w:rsidP="00974B1A">
      <w:pPr>
        <w:pStyle w:val="ListeParagraf"/>
        <w:numPr>
          <w:ilvl w:val="0"/>
          <w:numId w:val="53"/>
        </w:numPr>
        <w:rPr>
          <w:rFonts w:eastAsia="Calibri"/>
          <w:szCs w:val="24"/>
        </w:rPr>
      </w:pPr>
      <w:r w:rsidRPr="00635DB5">
        <w:rPr>
          <w:rFonts w:eastAsia="Calibri"/>
          <w:szCs w:val="24"/>
        </w:rPr>
        <w:t>Dezavantajlı gruplara yönelik eğitim, kültür ve sanat projeleri önceliklidir.</w:t>
      </w:r>
    </w:p>
    <w:p w14:paraId="2347E16B" w14:textId="77777777" w:rsidR="00C8481D" w:rsidRPr="00635DB5" w:rsidRDefault="00C8481D" w:rsidP="00C9354C">
      <w:pPr>
        <w:rPr>
          <w:rFonts w:ascii="Times New Roman" w:hAnsi="Times New Roman" w:cs="Times New Roman"/>
          <w:b/>
          <w:sz w:val="24"/>
          <w:lang w:eastAsia="tr-TR"/>
        </w:rPr>
      </w:pPr>
      <w:bookmarkStart w:id="117" w:name="_Toc57050337"/>
      <w:r w:rsidRPr="00635DB5">
        <w:rPr>
          <w:rFonts w:ascii="Times New Roman" w:hAnsi="Times New Roman" w:cs="Times New Roman"/>
          <w:b/>
          <w:sz w:val="24"/>
          <w:lang w:eastAsia="tr-TR"/>
        </w:rPr>
        <w:t>Uygun Proje Konuları ve Faaliyetleri:</w:t>
      </w:r>
      <w:bookmarkEnd w:id="117"/>
    </w:p>
    <w:p w14:paraId="179F7B13" w14:textId="41B5898F" w:rsidR="00C8481D" w:rsidRPr="00635DB5" w:rsidRDefault="00C8481D" w:rsidP="00974B1A">
      <w:pPr>
        <w:pStyle w:val="ListeParagraf"/>
        <w:numPr>
          <w:ilvl w:val="0"/>
          <w:numId w:val="54"/>
        </w:numPr>
        <w:rPr>
          <w:rFonts w:eastAsia="Calibri"/>
          <w:szCs w:val="24"/>
        </w:rPr>
      </w:pPr>
      <w:r w:rsidRPr="00635DB5">
        <w:rPr>
          <w:rFonts w:eastAsia="Calibri"/>
          <w:szCs w:val="24"/>
        </w:rPr>
        <w:t>Kırsal alanlardaki kurumların kültür, sanat ve spor faaliyetlerindeki kapasitelerinin iyileştirilmesi ve sürdürülebilirliğin sağlanmasına yönelik projeler</w:t>
      </w:r>
      <w:r w:rsidR="009A252C" w:rsidRPr="00635DB5">
        <w:rPr>
          <w:rFonts w:eastAsia="Calibri"/>
          <w:szCs w:val="24"/>
        </w:rPr>
        <w:t>,</w:t>
      </w:r>
    </w:p>
    <w:p w14:paraId="5C413A07" w14:textId="6C6AFCE7" w:rsidR="00C8481D" w:rsidRPr="00635DB5" w:rsidRDefault="00C8481D" w:rsidP="00974B1A">
      <w:pPr>
        <w:pStyle w:val="ListeParagraf"/>
        <w:numPr>
          <w:ilvl w:val="0"/>
          <w:numId w:val="54"/>
        </w:numPr>
        <w:rPr>
          <w:rFonts w:eastAsia="Calibri"/>
          <w:szCs w:val="24"/>
        </w:rPr>
      </w:pPr>
      <w:r w:rsidRPr="00635DB5">
        <w:rPr>
          <w:rFonts w:eastAsia="Calibri"/>
          <w:szCs w:val="24"/>
        </w:rPr>
        <w:t>Spor alanları, butik sinema ve tiyatro salonları</w:t>
      </w:r>
      <w:r w:rsidR="00EF1221" w:rsidRPr="00635DB5">
        <w:rPr>
          <w:rFonts w:eastAsia="Calibri"/>
          <w:szCs w:val="24"/>
        </w:rPr>
        <w:t xml:space="preserve"> ile</w:t>
      </w:r>
      <w:r w:rsidRPr="00635DB5">
        <w:rPr>
          <w:rFonts w:eastAsia="Calibri"/>
          <w:szCs w:val="24"/>
        </w:rPr>
        <w:t xml:space="preserve"> </w:t>
      </w:r>
      <w:r w:rsidR="0049126F" w:rsidRPr="00635DB5">
        <w:rPr>
          <w:rFonts w:eastAsia="Calibri"/>
          <w:szCs w:val="24"/>
        </w:rPr>
        <w:t xml:space="preserve">gençlik ve </w:t>
      </w:r>
      <w:r w:rsidRPr="00635DB5">
        <w:rPr>
          <w:rFonts w:eastAsia="Calibri"/>
          <w:szCs w:val="24"/>
        </w:rPr>
        <w:t>kültür merkezlerinin mevcut durumunun iyileştirilmesine yönelik projeler</w:t>
      </w:r>
      <w:r w:rsidR="009A252C" w:rsidRPr="00635DB5">
        <w:rPr>
          <w:rFonts w:eastAsia="Calibri"/>
          <w:szCs w:val="24"/>
        </w:rPr>
        <w:t>,</w:t>
      </w:r>
    </w:p>
    <w:p w14:paraId="4D5C0C3D" w14:textId="5F750E78" w:rsidR="00C8481D" w:rsidRPr="00635DB5" w:rsidRDefault="00C8481D" w:rsidP="00974B1A">
      <w:pPr>
        <w:pStyle w:val="ListeParagraf"/>
        <w:numPr>
          <w:ilvl w:val="0"/>
          <w:numId w:val="54"/>
        </w:numPr>
        <w:rPr>
          <w:rFonts w:eastAsia="Calibri"/>
          <w:szCs w:val="24"/>
        </w:rPr>
      </w:pPr>
      <w:r w:rsidRPr="00635DB5">
        <w:rPr>
          <w:rFonts w:eastAsia="Calibri"/>
          <w:bCs/>
          <w:szCs w:val="24"/>
        </w:rPr>
        <w:t xml:space="preserve">Bölge illerinde gerek ekonomik gerekse sosyal nedenlerle kısıtlı olan kültürel, sanatsal, bilimsel ve sportif etkinliklere </w:t>
      </w:r>
      <w:r w:rsidR="0049126F" w:rsidRPr="00635DB5">
        <w:rPr>
          <w:rFonts w:eastAsia="Calibri"/>
          <w:bCs/>
          <w:szCs w:val="24"/>
        </w:rPr>
        <w:t xml:space="preserve">kadınların, </w:t>
      </w:r>
      <w:r w:rsidRPr="00635DB5">
        <w:rPr>
          <w:rFonts w:eastAsia="Calibri"/>
          <w:bCs/>
          <w:szCs w:val="24"/>
        </w:rPr>
        <w:t>çocukların ve gençlerin erişimini sağlayacak</w:t>
      </w:r>
      <w:r w:rsidRPr="00635DB5">
        <w:rPr>
          <w:rFonts w:eastAsia="Calibri"/>
          <w:szCs w:val="24"/>
        </w:rPr>
        <w:t xml:space="preserve"> biçimde eğitim kurumlarının tiyatro, sinema, müzik, fotoğraf, resim vb. sürdürülebilir nitelikteki sanat etkinliklerini desteklemeye yönelik eğitim ve faaliyetler</w:t>
      </w:r>
      <w:r w:rsidR="009A252C" w:rsidRPr="00635DB5">
        <w:rPr>
          <w:rFonts w:eastAsia="Calibri"/>
          <w:szCs w:val="24"/>
        </w:rPr>
        <w:t>,</w:t>
      </w:r>
    </w:p>
    <w:p w14:paraId="5F4E5700" w14:textId="28B908CE" w:rsidR="00C8481D" w:rsidRPr="00635DB5" w:rsidRDefault="00C8481D" w:rsidP="00974B1A">
      <w:pPr>
        <w:pStyle w:val="ListeParagraf"/>
        <w:numPr>
          <w:ilvl w:val="0"/>
          <w:numId w:val="54"/>
        </w:numPr>
        <w:rPr>
          <w:rFonts w:eastAsia="Calibri"/>
          <w:szCs w:val="24"/>
        </w:rPr>
      </w:pPr>
      <w:r w:rsidRPr="00635DB5">
        <w:rPr>
          <w:rFonts w:eastAsia="Calibri"/>
          <w:szCs w:val="24"/>
        </w:rPr>
        <w:t>Kırsal alandaki çocukların ve gençlerin spora yönlendirilmesi amacıyla kırsaldaki eğitim kurumlarının temel ihtiyaçlarının giderilmesi ve spor faaliyetlerinin desteklenmesi</w:t>
      </w:r>
      <w:r w:rsidR="009A252C" w:rsidRPr="00635DB5">
        <w:rPr>
          <w:rFonts w:eastAsia="Calibri"/>
          <w:szCs w:val="24"/>
        </w:rPr>
        <w:t>,</w:t>
      </w:r>
    </w:p>
    <w:p w14:paraId="0C681C73" w14:textId="5D93A04D" w:rsidR="00EA6B4B" w:rsidRPr="00635DB5" w:rsidRDefault="00EA6B4B" w:rsidP="00974B1A">
      <w:pPr>
        <w:pStyle w:val="ListeParagraf"/>
        <w:numPr>
          <w:ilvl w:val="0"/>
          <w:numId w:val="54"/>
        </w:numPr>
        <w:rPr>
          <w:rFonts w:eastAsia="Calibri"/>
          <w:szCs w:val="24"/>
        </w:rPr>
      </w:pPr>
      <w:r w:rsidRPr="00635DB5">
        <w:rPr>
          <w:rFonts w:eastAsia="Calibri"/>
          <w:szCs w:val="24"/>
        </w:rPr>
        <w:t>Seçilen pilot il/ilçeler için belirlenen spor dallarına yönelik fiziksel altyapı ve ekipman ihtiyaç analizi ve sporcu yetiştirme programını içeren projeler</w:t>
      </w:r>
      <w:r w:rsidR="009A252C" w:rsidRPr="00635DB5">
        <w:rPr>
          <w:rFonts w:eastAsia="Calibri"/>
          <w:szCs w:val="24"/>
        </w:rPr>
        <w:t>,</w:t>
      </w:r>
    </w:p>
    <w:p w14:paraId="5B6C88D8" w14:textId="03797F2C" w:rsidR="00C8481D" w:rsidRPr="00635DB5" w:rsidRDefault="00C8481D" w:rsidP="00974B1A">
      <w:pPr>
        <w:pStyle w:val="ListeParagraf"/>
        <w:numPr>
          <w:ilvl w:val="0"/>
          <w:numId w:val="54"/>
        </w:numPr>
        <w:rPr>
          <w:rFonts w:eastAsia="Calibri"/>
          <w:szCs w:val="24"/>
        </w:rPr>
      </w:pPr>
      <w:r w:rsidRPr="00635DB5">
        <w:rPr>
          <w:rFonts w:eastAsia="Calibri"/>
          <w:szCs w:val="24"/>
        </w:rPr>
        <w:lastRenderedPageBreak/>
        <w:t>Öğrencilere/gençlere teknoloji projeleri geliştirmede gerekli temel bilgi ile teknik altyapı sağlayarak güncel teknolojiler hakkında vizyon kazandırıp, uzmanlaşmalarını sağlayacak yenilikçi ve özgün projeler</w:t>
      </w:r>
      <w:r w:rsidR="009A252C" w:rsidRPr="00635DB5">
        <w:rPr>
          <w:rFonts w:eastAsia="Calibri"/>
          <w:szCs w:val="24"/>
        </w:rPr>
        <w:t>,</w:t>
      </w:r>
    </w:p>
    <w:p w14:paraId="2C6021F1" w14:textId="67105C40" w:rsidR="00687611" w:rsidRPr="00635DB5" w:rsidRDefault="00687611" w:rsidP="00974B1A">
      <w:pPr>
        <w:pStyle w:val="ListeParagraf"/>
        <w:numPr>
          <w:ilvl w:val="0"/>
          <w:numId w:val="54"/>
        </w:numPr>
        <w:rPr>
          <w:rFonts w:eastAsia="Calibri"/>
          <w:szCs w:val="24"/>
        </w:rPr>
      </w:pPr>
      <w:r w:rsidRPr="00635DB5">
        <w:rPr>
          <w:rFonts w:eastAsia="Calibri"/>
          <w:szCs w:val="24"/>
        </w:rPr>
        <w:t>Çocuk ve gençlerin okuma,</w:t>
      </w:r>
      <w:r w:rsidR="00C40C16" w:rsidRPr="00635DB5">
        <w:rPr>
          <w:rFonts w:eastAsia="Calibri"/>
          <w:szCs w:val="24"/>
        </w:rPr>
        <w:t xml:space="preserve"> yazma,</w:t>
      </w:r>
      <w:r w:rsidRPr="00635DB5">
        <w:rPr>
          <w:rFonts w:eastAsia="Calibri"/>
          <w:szCs w:val="24"/>
        </w:rPr>
        <w:t xml:space="preserve"> okuduğunu anlama</w:t>
      </w:r>
      <w:r w:rsidR="00C40C16" w:rsidRPr="00635DB5">
        <w:rPr>
          <w:rFonts w:eastAsia="Calibri"/>
          <w:szCs w:val="24"/>
        </w:rPr>
        <w:t xml:space="preserve"> ve</w:t>
      </w:r>
      <w:r w:rsidRPr="00635DB5">
        <w:rPr>
          <w:rFonts w:eastAsia="Calibri"/>
          <w:szCs w:val="24"/>
        </w:rPr>
        <w:t xml:space="preserve"> anlatma</w:t>
      </w:r>
      <w:r w:rsidR="00C40C16" w:rsidRPr="00635DB5">
        <w:rPr>
          <w:rFonts w:eastAsia="Calibri"/>
          <w:szCs w:val="24"/>
        </w:rPr>
        <w:t xml:space="preserve"> </w:t>
      </w:r>
      <w:r w:rsidRPr="00635DB5">
        <w:rPr>
          <w:rFonts w:eastAsia="Calibri"/>
          <w:szCs w:val="24"/>
        </w:rPr>
        <w:t xml:space="preserve">ile </w:t>
      </w:r>
      <w:r w:rsidR="00C40C16" w:rsidRPr="00635DB5">
        <w:rPr>
          <w:rFonts w:eastAsia="Calibri"/>
          <w:szCs w:val="24"/>
        </w:rPr>
        <w:t xml:space="preserve">hayal kurma becerilerinin </w:t>
      </w:r>
      <w:r w:rsidRPr="00635DB5">
        <w:rPr>
          <w:rFonts w:eastAsia="Calibri"/>
          <w:szCs w:val="24"/>
        </w:rPr>
        <w:t>geliştirilmesine yönelik projeler</w:t>
      </w:r>
      <w:r w:rsidR="009A252C" w:rsidRPr="00635DB5">
        <w:rPr>
          <w:rFonts w:eastAsia="Calibri"/>
          <w:szCs w:val="24"/>
        </w:rPr>
        <w:t>.</w:t>
      </w:r>
    </w:p>
    <w:p w14:paraId="2A5BCC12" w14:textId="77777777" w:rsidR="00C8481D" w:rsidRPr="00635DB5" w:rsidRDefault="00C8481D" w:rsidP="00C9354C">
      <w:pPr>
        <w:rPr>
          <w:rFonts w:ascii="Times New Roman" w:hAnsi="Times New Roman" w:cs="Times New Roman"/>
          <w:b/>
          <w:sz w:val="24"/>
          <w:lang w:eastAsia="tr-TR"/>
        </w:rPr>
      </w:pPr>
      <w:bookmarkStart w:id="118" w:name="_Toc57050338"/>
      <w:r w:rsidRPr="00635DB5">
        <w:rPr>
          <w:rFonts w:ascii="Times New Roman" w:hAnsi="Times New Roman" w:cs="Times New Roman"/>
          <w:b/>
          <w:sz w:val="24"/>
          <w:lang w:eastAsia="tr-TR"/>
        </w:rPr>
        <w:t>Uygun Olmayan Faaliyetler:</w:t>
      </w:r>
      <w:bookmarkEnd w:id="118"/>
    </w:p>
    <w:p w14:paraId="1EB08A8F" w14:textId="79AFF5F6" w:rsidR="00C8481D" w:rsidRPr="00635DB5" w:rsidRDefault="00C8481D" w:rsidP="00974B1A">
      <w:pPr>
        <w:pStyle w:val="ListeParagraf"/>
        <w:numPr>
          <w:ilvl w:val="0"/>
          <w:numId w:val="58"/>
        </w:numPr>
        <w:rPr>
          <w:rFonts w:eastAsia="Calibri"/>
        </w:rPr>
      </w:pPr>
      <w:r w:rsidRPr="00635DB5">
        <w:rPr>
          <w:rFonts w:eastAsia="Calibri"/>
        </w:rPr>
        <w:t>Eğitim-öğretim kurumlarının salt demirbaş malzemesi alım projeleri</w:t>
      </w:r>
      <w:r w:rsidR="009A252C" w:rsidRPr="00635DB5">
        <w:rPr>
          <w:rFonts w:eastAsia="Calibri"/>
        </w:rPr>
        <w:t>,</w:t>
      </w:r>
    </w:p>
    <w:p w14:paraId="75C05661" w14:textId="6E7BE217" w:rsidR="00C8481D" w:rsidRPr="00635DB5" w:rsidRDefault="00C8481D" w:rsidP="00974B1A">
      <w:pPr>
        <w:pStyle w:val="ListeParagraf"/>
        <w:numPr>
          <w:ilvl w:val="0"/>
          <w:numId w:val="58"/>
        </w:numPr>
        <w:rPr>
          <w:rFonts w:eastAsia="Calibri"/>
        </w:rPr>
      </w:pPr>
      <w:r w:rsidRPr="00635DB5">
        <w:rPr>
          <w:rFonts w:eastAsia="Calibri"/>
          <w:szCs w:val="24"/>
        </w:rPr>
        <w:t>Yerel kuruluşların rutin aktivitelerini finanse etmeyi teklif eden, özellikle faaliyet giderlerini ve peyzaj, restorasyon, röleve, restitüsyon, cephe giydirme, projelendirme, çevre düzenlemesi işlerini kapsayan projeler</w:t>
      </w:r>
      <w:r w:rsidR="009A252C" w:rsidRPr="00635DB5">
        <w:rPr>
          <w:rFonts w:eastAsia="Calibri"/>
          <w:szCs w:val="24"/>
        </w:rPr>
        <w:t>.</w:t>
      </w:r>
    </w:p>
    <w:p w14:paraId="267A9CDF" w14:textId="77777777" w:rsidR="00C8481D" w:rsidRPr="00635DB5" w:rsidRDefault="00C8481D" w:rsidP="00C8481D">
      <w:pPr>
        <w:keepNext/>
        <w:keepLines/>
        <w:spacing w:after="189" w:line="402" w:lineRule="auto"/>
        <w:jc w:val="both"/>
        <w:outlineLvl w:val="0"/>
        <w:rPr>
          <w:rFonts w:ascii="Times New Roman" w:eastAsia="Times New Roman" w:hAnsi="Times New Roman" w:cs="Times New Roman"/>
          <w:b/>
          <w:color w:val="000000"/>
          <w:sz w:val="24"/>
          <w:lang w:eastAsia="tr-TR"/>
        </w:rPr>
      </w:pPr>
      <w:bookmarkStart w:id="119" w:name="_Toc57050339"/>
      <w:r w:rsidRPr="00635DB5">
        <w:rPr>
          <w:rFonts w:ascii="Times New Roman" w:eastAsia="Times New Roman" w:hAnsi="Times New Roman" w:cs="Times New Roman"/>
          <w:b/>
          <w:color w:val="000000"/>
          <w:sz w:val="24"/>
          <w:lang w:eastAsia="tr-TR"/>
        </w:rPr>
        <w:t>E</w:t>
      </w:r>
      <w:r w:rsidR="005B697E" w:rsidRPr="00635DB5">
        <w:rPr>
          <w:rFonts w:ascii="Times New Roman" w:eastAsia="Times New Roman" w:hAnsi="Times New Roman" w:cs="Times New Roman"/>
          <w:b/>
          <w:color w:val="000000"/>
          <w:sz w:val="24"/>
          <w:lang w:eastAsia="tr-TR"/>
        </w:rPr>
        <w:t>K-I/19</w:t>
      </w:r>
      <w:r w:rsidRPr="00635DB5">
        <w:rPr>
          <w:rFonts w:ascii="Times New Roman" w:eastAsia="Times New Roman" w:hAnsi="Times New Roman" w:cs="Times New Roman"/>
          <w:b/>
          <w:color w:val="000000"/>
          <w:sz w:val="24"/>
          <w:lang w:eastAsia="tr-TR"/>
        </w:rPr>
        <w:t>. TARIMSAL EĞİTİM VE YAYIM PROGRAMI UYGULAMA ÇERÇEVESİ</w:t>
      </w:r>
      <w:bookmarkEnd w:id="119"/>
    </w:p>
    <w:p w14:paraId="48E0D7F9" w14:textId="77777777" w:rsidR="00C8481D" w:rsidRPr="00635DB5" w:rsidRDefault="0072422C" w:rsidP="00C9354C">
      <w:pPr>
        <w:rPr>
          <w:rFonts w:ascii="Times New Roman" w:hAnsi="Times New Roman" w:cs="Times New Roman"/>
          <w:b/>
          <w:sz w:val="24"/>
          <w:lang w:eastAsia="tr-TR"/>
        </w:rPr>
      </w:pPr>
      <w:bookmarkStart w:id="120" w:name="_Toc57050340"/>
      <w:r w:rsidRPr="00635DB5">
        <w:rPr>
          <w:rFonts w:ascii="Times New Roman" w:hAnsi="Times New Roman" w:cs="Times New Roman"/>
          <w:b/>
          <w:sz w:val="24"/>
          <w:lang w:eastAsia="tr-TR"/>
        </w:rPr>
        <w:t>Kapsam</w:t>
      </w:r>
      <w:r w:rsidR="00C8481D" w:rsidRPr="00635DB5">
        <w:rPr>
          <w:rFonts w:ascii="Times New Roman" w:hAnsi="Times New Roman" w:cs="Times New Roman"/>
          <w:b/>
          <w:sz w:val="24"/>
          <w:lang w:eastAsia="tr-TR"/>
        </w:rPr>
        <w:t>:</w:t>
      </w:r>
      <w:bookmarkEnd w:id="120"/>
    </w:p>
    <w:p w14:paraId="74CA57CD" w14:textId="77777777" w:rsidR="00C8481D" w:rsidRPr="00635DB5" w:rsidRDefault="0072422C" w:rsidP="00496535">
      <w:pPr>
        <w:spacing w:after="20" w:line="360" w:lineRule="auto"/>
        <w:ind w:firstLine="709"/>
        <w:jc w:val="both"/>
        <w:rPr>
          <w:rFonts w:ascii="Times New Roman" w:eastAsia="Times New Roman" w:hAnsi="Times New Roman" w:cs="Times New Roman"/>
          <w:sz w:val="24"/>
          <w:szCs w:val="24"/>
          <w:lang w:eastAsia="tr-TR"/>
        </w:rPr>
      </w:pPr>
      <w:r w:rsidRPr="00635DB5">
        <w:rPr>
          <w:rFonts w:ascii="Times New Roman" w:eastAsia="Times New Roman" w:hAnsi="Times New Roman" w:cs="Times New Roman"/>
          <w:sz w:val="24"/>
          <w:szCs w:val="24"/>
          <w:lang w:eastAsia="tr-TR"/>
        </w:rPr>
        <w:t xml:space="preserve">Bu uygulama çerçevesi; Tarımsal Eğitim ve Yayım </w:t>
      </w:r>
      <w:r w:rsidR="00C64A3A" w:rsidRPr="00635DB5">
        <w:rPr>
          <w:rFonts w:ascii="Times New Roman" w:eastAsia="Times New Roman" w:hAnsi="Times New Roman" w:cs="Times New Roman"/>
          <w:sz w:val="24"/>
          <w:szCs w:val="24"/>
          <w:lang w:eastAsia="tr-TR"/>
        </w:rPr>
        <w:t xml:space="preserve">Sektörel Operasyonel </w:t>
      </w:r>
      <w:r w:rsidRPr="00635DB5">
        <w:rPr>
          <w:rFonts w:ascii="Times New Roman" w:eastAsia="Times New Roman" w:hAnsi="Times New Roman" w:cs="Times New Roman"/>
          <w:sz w:val="24"/>
          <w:szCs w:val="24"/>
          <w:lang w:eastAsia="tr-TR"/>
        </w:rPr>
        <w:t>Programı (TEYAP) kapsamında uygulanacak projelere ilişkin temel esasları belirlemektedir.</w:t>
      </w:r>
    </w:p>
    <w:p w14:paraId="11974657" w14:textId="77777777" w:rsidR="00C8481D" w:rsidRPr="00635DB5" w:rsidRDefault="00C8481D" w:rsidP="00C9354C">
      <w:pPr>
        <w:rPr>
          <w:rFonts w:ascii="Times New Roman" w:hAnsi="Times New Roman" w:cs="Times New Roman"/>
          <w:b/>
          <w:sz w:val="24"/>
          <w:lang w:eastAsia="tr-TR"/>
        </w:rPr>
      </w:pPr>
      <w:bookmarkStart w:id="121" w:name="_Toc57050342"/>
      <w:r w:rsidRPr="00635DB5">
        <w:rPr>
          <w:rFonts w:ascii="Times New Roman" w:hAnsi="Times New Roman" w:cs="Times New Roman"/>
          <w:b/>
          <w:sz w:val="24"/>
          <w:lang w:eastAsia="tr-TR"/>
        </w:rPr>
        <w:t>Eş-Finansman:</w:t>
      </w:r>
      <w:bookmarkEnd w:id="121"/>
    </w:p>
    <w:p w14:paraId="73723C9D" w14:textId="77777777" w:rsidR="003B1B99" w:rsidRPr="00635DB5" w:rsidRDefault="003B1B99" w:rsidP="003B1B99">
      <w:pPr>
        <w:pStyle w:val="ListeParagraf"/>
        <w:ind w:firstLine="0"/>
        <w:rPr>
          <w:rFonts w:eastAsia="Calibri"/>
          <w:szCs w:val="24"/>
        </w:rPr>
      </w:pPr>
      <w:r w:rsidRPr="00635DB5">
        <w:rPr>
          <w:rFonts w:eastAsia="Calibri"/>
          <w:szCs w:val="24"/>
        </w:rPr>
        <w:t xml:space="preserve">Eş finansman oranı en az %10 olmalıdır. </w:t>
      </w:r>
    </w:p>
    <w:p w14:paraId="008C380B" w14:textId="77777777" w:rsidR="00C8481D" w:rsidRPr="00635DB5" w:rsidRDefault="00C8481D" w:rsidP="00C9354C">
      <w:pPr>
        <w:rPr>
          <w:rFonts w:ascii="Times New Roman" w:hAnsi="Times New Roman" w:cs="Times New Roman"/>
          <w:b/>
          <w:sz w:val="24"/>
          <w:lang w:eastAsia="tr-TR"/>
        </w:rPr>
      </w:pPr>
      <w:bookmarkStart w:id="122" w:name="_Toc57050344"/>
      <w:r w:rsidRPr="00635DB5">
        <w:rPr>
          <w:rFonts w:ascii="Times New Roman" w:hAnsi="Times New Roman" w:cs="Times New Roman"/>
          <w:b/>
          <w:sz w:val="24"/>
          <w:lang w:eastAsia="tr-TR"/>
        </w:rPr>
        <w:t>Uygun Proje Konuları ve Faaliyetleri:</w:t>
      </w:r>
      <w:bookmarkEnd w:id="122"/>
    </w:p>
    <w:p w14:paraId="1E4EABC8" w14:textId="7F21384E" w:rsidR="00C8481D" w:rsidRPr="00635DB5" w:rsidRDefault="00C8481D" w:rsidP="00974B1A">
      <w:pPr>
        <w:pStyle w:val="ListeParagraf"/>
        <w:numPr>
          <w:ilvl w:val="0"/>
          <w:numId w:val="56"/>
        </w:numPr>
        <w:rPr>
          <w:rFonts w:eastAsia="Calibri"/>
          <w:szCs w:val="24"/>
        </w:rPr>
      </w:pPr>
      <w:r w:rsidRPr="00635DB5">
        <w:rPr>
          <w:rFonts w:eastAsia="Calibri"/>
          <w:szCs w:val="24"/>
        </w:rPr>
        <w:t>Bölge üniversiteleri ve araştırma enstitülerinin, araştırma ve uygulama birimleri ile ilgili kamu kurumlarının, çiftçi eğitim merkezlerinin kurulması, iyileştirilmesi</w:t>
      </w:r>
      <w:r w:rsidR="00920497" w:rsidRPr="00635DB5">
        <w:rPr>
          <w:rFonts w:eastAsia="Calibri"/>
          <w:szCs w:val="24"/>
        </w:rPr>
        <w:t>ni</w:t>
      </w:r>
      <w:r w:rsidRPr="00635DB5">
        <w:rPr>
          <w:rFonts w:eastAsia="Calibri"/>
          <w:szCs w:val="24"/>
        </w:rPr>
        <w:t xml:space="preserve"> amaçlayan projeler, </w:t>
      </w:r>
    </w:p>
    <w:p w14:paraId="4B20CA75" w14:textId="77777777" w:rsidR="00C8481D" w:rsidRPr="00635DB5" w:rsidRDefault="00C8481D" w:rsidP="00974B1A">
      <w:pPr>
        <w:pStyle w:val="ListeParagraf"/>
        <w:numPr>
          <w:ilvl w:val="0"/>
          <w:numId w:val="56"/>
        </w:numPr>
        <w:rPr>
          <w:rFonts w:eastAsia="Calibri"/>
          <w:szCs w:val="24"/>
        </w:rPr>
      </w:pPr>
      <w:r w:rsidRPr="00635DB5">
        <w:rPr>
          <w:rFonts w:eastAsia="Calibri"/>
          <w:szCs w:val="24"/>
        </w:rPr>
        <w:t xml:space="preserve">Bölgede, tarımsal eğitim ve yayım konusunda çalışma yapan kurum ve kuruluşlardan gelecek ve aşağıdaki konuları içeren projeler: </w:t>
      </w:r>
    </w:p>
    <w:p w14:paraId="4403D5B0" w14:textId="3A592278" w:rsidR="00C8481D" w:rsidRPr="00635DB5" w:rsidRDefault="00C8481D" w:rsidP="00974B1A">
      <w:pPr>
        <w:pStyle w:val="ListeParagraf"/>
        <w:numPr>
          <w:ilvl w:val="0"/>
          <w:numId w:val="55"/>
        </w:numPr>
        <w:rPr>
          <w:rFonts w:eastAsia="Calibri"/>
          <w:szCs w:val="24"/>
        </w:rPr>
      </w:pPr>
      <w:r w:rsidRPr="00635DB5">
        <w:rPr>
          <w:rFonts w:eastAsia="Calibri"/>
          <w:szCs w:val="24"/>
        </w:rPr>
        <w:t>Tarımsal faaliyetler için geliştirilen yeni teknolojilerin üreticiler tarafından kullanımının yaygınlaştırılması,</w:t>
      </w:r>
    </w:p>
    <w:p w14:paraId="6229A7BD" w14:textId="77777777" w:rsidR="00C8481D" w:rsidRPr="00635DB5" w:rsidRDefault="00C8481D" w:rsidP="00974B1A">
      <w:pPr>
        <w:pStyle w:val="ListeParagraf"/>
        <w:numPr>
          <w:ilvl w:val="0"/>
          <w:numId w:val="55"/>
        </w:numPr>
        <w:rPr>
          <w:rFonts w:eastAsia="Calibri"/>
          <w:szCs w:val="24"/>
        </w:rPr>
      </w:pPr>
      <w:r w:rsidRPr="00635DB5">
        <w:rPr>
          <w:rFonts w:eastAsia="Calibri"/>
          <w:szCs w:val="24"/>
        </w:rPr>
        <w:t xml:space="preserve">Mevcut ve alternatif ürün yetiştiriciliği konusunda çiftçilere yeni teknik ve teknolojilerin tanıtılması, </w:t>
      </w:r>
    </w:p>
    <w:p w14:paraId="7314DF97" w14:textId="77777777" w:rsidR="00C8481D" w:rsidRPr="00635DB5" w:rsidRDefault="00C8481D" w:rsidP="00974B1A">
      <w:pPr>
        <w:pStyle w:val="ListeParagraf"/>
        <w:numPr>
          <w:ilvl w:val="0"/>
          <w:numId w:val="55"/>
        </w:numPr>
        <w:rPr>
          <w:rFonts w:eastAsia="Calibri"/>
          <w:szCs w:val="24"/>
        </w:rPr>
      </w:pPr>
      <w:r w:rsidRPr="00635DB5">
        <w:rPr>
          <w:rFonts w:eastAsia="Calibri"/>
          <w:szCs w:val="24"/>
        </w:rPr>
        <w:t>Çiftçi örgütlerinde tarımsal danışmanlık, eğitim ve yayım hizmetlerinin geliştirilmesine yönelik çalışmalar,</w:t>
      </w:r>
    </w:p>
    <w:p w14:paraId="02D28D35" w14:textId="77777777" w:rsidR="00C8481D" w:rsidRPr="00635DB5" w:rsidRDefault="00C8481D" w:rsidP="00974B1A">
      <w:pPr>
        <w:pStyle w:val="ListeParagraf"/>
        <w:numPr>
          <w:ilvl w:val="0"/>
          <w:numId w:val="55"/>
        </w:numPr>
        <w:rPr>
          <w:rFonts w:eastAsia="Calibri"/>
          <w:szCs w:val="24"/>
        </w:rPr>
      </w:pPr>
      <w:r w:rsidRPr="00635DB5">
        <w:rPr>
          <w:rFonts w:eastAsia="Calibri"/>
          <w:szCs w:val="24"/>
        </w:rPr>
        <w:lastRenderedPageBreak/>
        <w:t xml:space="preserve">Tarımsal üretimde ürün çeşitliliğinin sağlanmasına ve hayvansal üretimin geliştirilmesine yönelik eğitimler (tarımsal mekanizasyon, basınçlı sulama sistemleri, bitki besleme ve gübreleme, zirai mücadele, sürü yönetimi, arıcılık vb.),   </w:t>
      </w:r>
    </w:p>
    <w:p w14:paraId="627FECB7" w14:textId="77777777" w:rsidR="00C8481D" w:rsidRPr="00635DB5" w:rsidRDefault="00C8481D" w:rsidP="00974B1A">
      <w:pPr>
        <w:pStyle w:val="ListeParagraf"/>
        <w:numPr>
          <w:ilvl w:val="0"/>
          <w:numId w:val="55"/>
        </w:numPr>
        <w:rPr>
          <w:rFonts w:eastAsia="Calibri"/>
          <w:szCs w:val="24"/>
        </w:rPr>
      </w:pPr>
      <w:r w:rsidRPr="00635DB5">
        <w:rPr>
          <w:rFonts w:eastAsia="Calibri"/>
          <w:szCs w:val="24"/>
        </w:rPr>
        <w:t>Modern koruyucu hekimlik faaliyetleri kapsamında hayvancılık faaliyeti yürüten işletmelerin hastalık ve tedavi süreçlerine dair eğitim ve bilgilendirilmelerine yönelik projeler,</w:t>
      </w:r>
    </w:p>
    <w:p w14:paraId="60A906BE" w14:textId="069B47DB" w:rsidR="00C8481D" w:rsidRPr="00635DB5" w:rsidRDefault="00CC0C72" w:rsidP="00974B1A">
      <w:pPr>
        <w:pStyle w:val="ListeParagraf"/>
        <w:numPr>
          <w:ilvl w:val="0"/>
          <w:numId w:val="55"/>
        </w:numPr>
        <w:rPr>
          <w:rFonts w:eastAsia="Calibri"/>
          <w:szCs w:val="24"/>
        </w:rPr>
      </w:pPr>
      <w:r w:rsidRPr="00635DB5">
        <w:rPr>
          <w:rFonts w:eastAsia="Calibri"/>
          <w:szCs w:val="24"/>
        </w:rPr>
        <w:t>K</w:t>
      </w:r>
      <w:r w:rsidR="00C8481D" w:rsidRPr="00635DB5">
        <w:rPr>
          <w:rFonts w:eastAsia="Calibri"/>
          <w:szCs w:val="24"/>
        </w:rPr>
        <w:t xml:space="preserve">amu kurumları, kamu kurumu niteliğindeki meslek kuruluşları ve çiftçi örgütlerinin yapacağı en </w:t>
      </w:r>
      <w:r w:rsidR="00920497" w:rsidRPr="00635DB5">
        <w:rPr>
          <w:rFonts w:eastAsia="Calibri"/>
          <w:szCs w:val="24"/>
        </w:rPr>
        <w:t xml:space="preserve">fazla </w:t>
      </w:r>
      <w:r w:rsidR="00B345E2" w:rsidRPr="00635DB5">
        <w:rPr>
          <w:rFonts w:eastAsia="Calibri"/>
          <w:szCs w:val="24"/>
        </w:rPr>
        <w:t>10</w:t>
      </w:r>
      <w:r w:rsidR="00C8481D" w:rsidRPr="00635DB5">
        <w:rPr>
          <w:rFonts w:eastAsia="Calibri"/>
          <w:szCs w:val="24"/>
        </w:rPr>
        <w:t xml:space="preserve">00 m² </w:t>
      </w:r>
      <w:r w:rsidR="00920497" w:rsidRPr="00635DB5">
        <w:rPr>
          <w:rFonts w:eastAsia="Calibri"/>
          <w:szCs w:val="24"/>
        </w:rPr>
        <w:t xml:space="preserve">eğitim amaçlı demonstratif </w:t>
      </w:r>
      <w:r w:rsidR="00C8481D" w:rsidRPr="00635DB5">
        <w:rPr>
          <w:rFonts w:eastAsia="Calibri"/>
          <w:szCs w:val="24"/>
        </w:rPr>
        <w:t>sera projeleri,</w:t>
      </w:r>
    </w:p>
    <w:p w14:paraId="4F7484D5" w14:textId="5370F71F" w:rsidR="00C8481D" w:rsidRPr="00635DB5" w:rsidRDefault="00C8481D" w:rsidP="00974B1A">
      <w:pPr>
        <w:pStyle w:val="ListeParagraf"/>
        <w:numPr>
          <w:ilvl w:val="0"/>
          <w:numId w:val="55"/>
        </w:numPr>
        <w:rPr>
          <w:rFonts w:eastAsia="Calibri"/>
          <w:szCs w:val="24"/>
        </w:rPr>
      </w:pPr>
      <w:r w:rsidRPr="00635DB5">
        <w:rPr>
          <w:rFonts w:eastAsia="Calibri"/>
          <w:szCs w:val="24"/>
        </w:rPr>
        <w:t xml:space="preserve">Doğada kendi halinde yetişen, pazar değeri yüksek </w:t>
      </w:r>
      <w:r w:rsidR="00920497" w:rsidRPr="00635DB5">
        <w:rPr>
          <w:rFonts w:eastAsia="Calibri"/>
          <w:szCs w:val="24"/>
        </w:rPr>
        <w:t xml:space="preserve">ürünlerin </w:t>
      </w:r>
      <w:r w:rsidRPr="00635DB5">
        <w:rPr>
          <w:rFonts w:eastAsia="Calibri"/>
          <w:szCs w:val="24"/>
        </w:rPr>
        <w:t>çiftçi elinde kültüre alınarak yetiştirilmesi konusu</w:t>
      </w:r>
      <w:r w:rsidR="007C59D0" w:rsidRPr="00635DB5">
        <w:rPr>
          <w:rFonts w:eastAsia="Calibri"/>
          <w:szCs w:val="24"/>
        </w:rPr>
        <w:t>nda çiftçilere eğitim verilmesi,</w:t>
      </w:r>
    </w:p>
    <w:p w14:paraId="4418C91A" w14:textId="77777777" w:rsidR="007C59D0" w:rsidRPr="00635DB5" w:rsidRDefault="007C59D0" w:rsidP="00974B1A">
      <w:pPr>
        <w:pStyle w:val="ListeParagraf"/>
        <w:numPr>
          <w:ilvl w:val="0"/>
          <w:numId w:val="55"/>
        </w:numPr>
        <w:rPr>
          <w:rFonts w:eastAsia="Calibri"/>
          <w:szCs w:val="24"/>
        </w:rPr>
      </w:pPr>
      <w:r w:rsidRPr="00635DB5">
        <w:rPr>
          <w:rFonts w:eastAsia="Calibri"/>
          <w:szCs w:val="24"/>
        </w:rPr>
        <w:t>Su ürünlerinde yetiştiricilik ve avcılıkta üretim, ürün işleme ve pazarlamaya yönelik eğitim konularını içeren projeler.</w:t>
      </w:r>
    </w:p>
    <w:p w14:paraId="05E7CF9A" w14:textId="77777777" w:rsidR="00C8481D" w:rsidRPr="00635DB5" w:rsidRDefault="00C8481D" w:rsidP="00C9354C">
      <w:pPr>
        <w:rPr>
          <w:rFonts w:ascii="Times New Roman" w:hAnsi="Times New Roman" w:cs="Times New Roman"/>
          <w:b/>
          <w:sz w:val="24"/>
          <w:lang w:eastAsia="tr-TR"/>
        </w:rPr>
      </w:pPr>
      <w:bookmarkStart w:id="123" w:name="_Toc57050345"/>
      <w:r w:rsidRPr="00635DB5">
        <w:rPr>
          <w:rFonts w:ascii="Times New Roman" w:hAnsi="Times New Roman" w:cs="Times New Roman"/>
          <w:b/>
          <w:sz w:val="24"/>
          <w:lang w:eastAsia="tr-TR"/>
        </w:rPr>
        <w:t>Uygun Olmayan Faaliyetler:</w:t>
      </w:r>
      <w:bookmarkEnd w:id="123"/>
    </w:p>
    <w:p w14:paraId="291402AA" w14:textId="06D573FD" w:rsidR="00C8481D" w:rsidRPr="00635DB5" w:rsidRDefault="00C8481D" w:rsidP="00974B1A">
      <w:pPr>
        <w:pStyle w:val="ListeParagraf"/>
        <w:numPr>
          <w:ilvl w:val="0"/>
          <w:numId w:val="57"/>
        </w:numPr>
        <w:spacing w:after="309"/>
      </w:pPr>
      <w:r w:rsidRPr="00635DB5">
        <w:rPr>
          <w:rFonts w:eastAsia="Calibri"/>
          <w:szCs w:val="24"/>
        </w:rPr>
        <w:t xml:space="preserve">Eğitim-öğretim kurumlarının </w:t>
      </w:r>
      <w:r w:rsidR="006E3BE7" w:rsidRPr="00635DB5">
        <w:rPr>
          <w:rFonts w:eastAsia="Calibri"/>
          <w:szCs w:val="24"/>
        </w:rPr>
        <w:t xml:space="preserve">salt </w:t>
      </w:r>
      <w:r w:rsidRPr="00635DB5">
        <w:rPr>
          <w:rFonts w:eastAsia="Calibri"/>
          <w:szCs w:val="24"/>
        </w:rPr>
        <w:t>demirbaş malzemesi alımından ibaret olan proje</w:t>
      </w:r>
      <w:r w:rsidR="007C59D0" w:rsidRPr="00635DB5">
        <w:rPr>
          <w:rFonts w:eastAsia="Calibri"/>
          <w:szCs w:val="24"/>
        </w:rPr>
        <w:t xml:space="preserve"> ve faaliyet</w:t>
      </w:r>
      <w:r w:rsidRPr="00635DB5">
        <w:rPr>
          <w:rFonts w:eastAsia="Calibri"/>
          <w:szCs w:val="24"/>
        </w:rPr>
        <w:t>ler</w:t>
      </w:r>
      <w:r w:rsidR="0019659D" w:rsidRPr="00635DB5">
        <w:rPr>
          <w:rFonts w:eastAsia="Calibri"/>
          <w:szCs w:val="24"/>
        </w:rPr>
        <w:t>i</w:t>
      </w:r>
      <w:r w:rsidR="009C5544" w:rsidRPr="00635DB5">
        <w:rPr>
          <w:rFonts w:eastAsia="Calibri"/>
          <w:szCs w:val="24"/>
        </w:rPr>
        <w:t xml:space="preserve"> desteklenmez.</w:t>
      </w:r>
    </w:p>
    <w:p w14:paraId="2103F617" w14:textId="77777777" w:rsidR="00AC40D6" w:rsidRPr="00635DB5" w:rsidRDefault="00AC40D6" w:rsidP="009C5544">
      <w:pPr>
        <w:spacing w:after="309"/>
        <w:rPr>
          <w:rFonts w:ascii="Times New Roman" w:eastAsia="Times New Roman" w:hAnsi="Times New Roman" w:cs="Times New Roman"/>
          <w:color w:val="000000"/>
          <w:sz w:val="24"/>
          <w:lang w:eastAsia="tr-TR"/>
        </w:rPr>
        <w:sectPr w:rsidR="00AC40D6" w:rsidRPr="00635DB5">
          <w:footerReference w:type="even" r:id="rId8"/>
          <w:footerReference w:type="default" r:id="rId9"/>
          <w:footerReference w:type="first" r:id="rId10"/>
          <w:pgSz w:w="11906" w:h="16838"/>
          <w:pgMar w:top="993" w:right="1413" w:bottom="1929" w:left="1419" w:header="708" w:footer="613" w:gutter="0"/>
          <w:cols w:space="708"/>
        </w:sectPr>
      </w:pPr>
    </w:p>
    <w:p w14:paraId="30049F55" w14:textId="5C7CB1EB" w:rsidR="00AC40D6" w:rsidRPr="00635DB5" w:rsidRDefault="00AC40D6" w:rsidP="004A638F">
      <w:pPr>
        <w:keepNext/>
        <w:keepLines/>
        <w:spacing w:after="95" w:line="263" w:lineRule="auto"/>
        <w:jc w:val="both"/>
        <w:outlineLvl w:val="0"/>
        <w:rPr>
          <w:rFonts w:ascii="Times New Roman" w:eastAsia="Times New Roman" w:hAnsi="Times New Roman" w:cs="Times New Roman"/>
          <w:b/>
          <w:color w:val="000000"/>
          <w:sz w:val="24"/>
          <w:lang w:eastAsia="tr-TR"/>
        </w:rPr>
      </w:pPr>
      <w:bookmarkStart w:id="124" w:name="_Toc57050346"/>
      <w:r w:rsidRPr="00635DB5">
        <w:rPr>
          <w:rFonts w:ascii="Times New Roman" w:eastAsia="Times New Roman" w:hAnsi="Times New Roman" w:cs="Times New Roman"/>
          <w:b/>
          <w:color w:val="000000"/>
          <w:sz w:val="24"/>
          <w:lang w:eastAsia="tr-TR"/>
        </w:rPr>
        <w:lastRenderedPageBreak/>
        <w:t xml:space="preserve">EK-II/1: </w:t>
      </w:r>
      <w:r w:rsidR="005B37C4" w:rsidRPr="00635DB5">
        <w:rPr>
          <w:rFonts w:ascii="Times New Roman" w:eastAsia="Times New Roman" w:hAnsi="Times New Roman" w:cs="Times New Roman"/>
          <w:b/>
          <w:color w:val="000000"/>
          <w:sz w:val="24"/>
          <w:lang w:eastAsia="tr-TR"/>
        </w:rPr>
        <w:t xml:space="preserve">… </w:t>
      </w:r>
      <w:r w:rsidRPr="00635DB5">
        <w:rPr>
          <w:rFonts w:ascii="Times New Roman" w:eastAsia="Times New Roman" w:hAnsi="Times New Roman" w:cs="Times New Roman"/>
          <w:b/>
          <w:color w:val="000000"/>
          <w:sz w:val="24"/>
          <w:lang w:eastAsia="tr-TR"/>
        </w:rPr>
        <w:t xml:space="preserve">YILI ………………… PROJESİ/PROGRAMI </w:t>
      </w:r>
      <w:r w:rsidR="00742B03" w:rsidRPr="00635DB5">
        <w:rPr>
          <w:rFonts w:ascii="Times New Roman" w:eastAsia="Times New Roman" w:hAnsi="Times New Roman" w:cs="Times New Roman"/>
          <w:b/>
          <w:color w:val="000000"/>
          <w:sz w:val="24"/>
          <w:lang w:eastAsia="tr-TR"/>
        </w:rPr>
        <w:t>TEKLİF</w:t>
      </w:r>
      <w:r w:rsidRPr="00635DB5">
        <w:rPr>
          <w:rFonts w:ascii="Times New Roman" w:eastAsia="Times New Roman" w:hAnsi="Times New Roman" w:cs="Times New Roman"/>
          <w:b/>
          <w:color w:val="000000"/>
          <w:sz w:val="24"/>
          <w:lang w:eastAsia="tr-TR"/>
        </w:rPr>
        <w:t xml:space="preserve"> TABLOSU</w:t>
      </w:r>
      <w:bookmarkEnd w:id="124"/>
      <w:r w:rsidRPr="00635DB5">
        <w:rPr>
          <w:rFonts w:ascii="Times New Roman" w:eastAsia="Times New Roman" w:hAnsi="Times New Roman" w:cs="Times New Roman"/>
          <w:b/>
          <w:color w:val="000000"/>
          <w:sz w:val="24"/>
          <w:lang w:eastAsia="tr-TR"/>
        </w:rPr>
        <w:t xml:space="preserve"> </w:t>
      </w:r>
    </w:p>
    <w:p w14:paraId="3C614497" w14:textId="0EF14CD4" w:rsidR="00AC40D6" w:rsidRPr="00635DB5" w:rsidRDefault="00742B03" w:rsidP="00AC40D6">
      <w:pPr>
        <w:spacing w:after="111" w:line="263" w:lineRule="auto"/>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Asgari </w:t>
      </w:r>
      <w:r w:rsidR="00AC40D6" w:rsidRPr="00635DB5">
        <w:rPr>
          <w:rFonts w:ascii="Times New Roman" w:eastAsia="Times New Roman" w:hAnsi="Times New Roman" w:cs="Times New Roman"/>
          <w:b/>
          <w:color w:val="000000"/>
          <w:sz w:val="24"/>
          <w:lang w:eastAsia="tr-TR"/>
        </w:rPr>
        <w:t xml:space="preserve">Eş-Finansman Oranı:  </w:t>
      </w:r>
    </w:p>
    <w:p w14:paraId="7A911DFB" w14:textId="77777777" w:rsidR="00AC40D6" w:rsidRPr="00635DB5" w:rsidRDefault="00AC40D6" w:rsidP="00AC40D6">
      <w:pPr>
        <w:spacing w:after="0"/>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 </w:t>
      </w:r>
    </w:p>
    <w:tbl>
      <w:tblPr>
        <w:tblStyle w:val="TableGrid"/>
        <w:tblW w:w="4913" w:type="pct"/>
        <w:tblInd w:w="0" w:type="dxa"/>
        <w:tblCellMar>
          <w:top w:w="9" w:type="dxa"/>
          <w:left w:w="194" w:type="dxa"/>
          <w:right w:w="10" w:type="dxa"/>
        </w:tblCellMar>
        <w:tblLook w:val="04A0" w:firstRow="1" w:lastRow="0" w:firstColumn="1" w:lastColumn="0" w:noHBand="0" w:noVBand="1"/>
      </w:tblPr>
      <w:tblGrid>
        <w:gridCol w:w="707"/>
        <w:gridCol w:w="2259"/>
        <w:gridCol w:w="2127"/>
        <w:gridCol w:w="1418"/>
        <w:gridCol w:w="2267"/>
        <w:gridCol w:w="1844"/>
        <w:gridCol w:w="1418"/>
        <w:gridCol w:w="1701"/>
      </w:tblGrid>
      <w:tr w:rsidR="00337F5D" w:rsidRPr="00635DB5" w14:paraId="2683663A" w14:textId="77777777" w:rsidTr="009A252C">
        <w:trPr>
          <w:trHeight w:val="791"/>
        </w:trPr>
        <w:tc>
          <w:tcPr>
            <w:tcW w:w="257" w:type="pct"/>
            <w:tcBorders>
              <w:top w:val="single" w:sz="8" w:space="0" w:color="000000"/>
              <w:left w:val="single" w:sz="8" w:space="0" w:color="000000"/>
              <w:bottom w:val="single" w:sz="4" w:space="0" w:color="000000"/>
              <w:right w:val="single" w:sz="4" w:space="0" w:color="000000"/>
            </w:tcBorders>
            <w:vAlign w:val="center"/>
          </w:tcPr>
          <w:p w14:paraId="2C38312D" w14:textId="5EDE7761" w:rsidR="00DB747E" w:rsidRPr="00635DB5" w:rsidRDefault="00DB747E" w:rsidP="00CD777D">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S. No</w:t>
            </w:r>
          </w:p>
        </w:tc>
        <w:tc>
          <w:tcPr>
            <w:tcW w:w="822" w:type="pct"/>
            <w:tcBorders>
              <w:top w:val="single" w:sz="8" w:space="0" w:color="000000"/>
              <w:left w:val="single" w:sz="4" w:space="0" w:color="000000"/>
              <w:bottom w:val="single" w:sz="4" w:space="0" w:color="000000"/>
              <w:right w:val="single" w:sz="4" w:space="0" w:color="000000"/>
            </w:tcBorders>
            <w:vAlign w:val="center"/>
          </w:tcPr>
          <w:p w14:paraId="02C36318" w14:textId="1796A31A" w:rsidR="00DB747E" w:rsidRPr="00635DB5" w:rsidRDefault="00DB747E" w:rsidP="004D3DBB">
            <w:pP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Uygulayıcı Kuruluş</w:t>
            </w:r>
          </w:p>
        </w:tc>
        <w:tc>
          <w:tcPr>
            <w:tcW w:w="774" w:type="pct"/>
            <w:tcBorders>
              <w:top w:val="single" w:sz="8" w:space="0" w:color="000000"/>
              <w:left w:val="single" w:sz="4" w:space="0" w:color="000000"/>
              <w:bottom w:val="single" w:sz="4" w:space="0" w:color="000000"/>
              <w:right w:val="single" w:sz="4" w:space="0" w:color="000000"/>
            </w:tcBorders>
            <w:vAlign w:val="center"/>
          </w:tcPr>
          <w:p w14:paraId="1CBD37BC" w14:textId="08FBCE47" w:rsidR="00DB747E" w:rsidRPr="00635DB5" w:rsidRDefault="00DB747E" w:rsidP="004D3DBB">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 Adı</w:t>
            </w:r>
          </w:p>
        </w:tc>
        <w:tc>
          <w:tcPr>
            <w:tcW w:w="516" w:type="pct"/>
            <w:tcBorders>
              <w:top w:val="single" w:sz="8" w:space="0" w:color="000000"/>
              <w:left w:val="single" w:sz="4" w:space="0" w:color="000000"/>
              <w:bottom w:val="single" w:sz="4" w:space="0" w:color="000000"/>
              <w:right w:val="single" w:sz="4" w:space="0" w:color="000000"/>
            </w:tcBorders>
            <w:vAlign w:val="center"/>
          </w:tcPr>
          <w:p w14:paraId="220FDAA1" w14:textId="1BB1BA6B" w:rsidR="00DB747E" w:rsidRPr="00635DB5" w:rsidRDefault="00DB747E" w:rsidP="004D3DBB">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 Yeri (İlçe/İl)</w:t>
            </w:r>
          </w:p>
        </w:tc>
        <w:tc>
          <w:tcPr>
            <w:tcW w:w="825" w:type="pct"/>
            <w:tcBorders>
              <w:top w:val="single" w:sz="8" w:space="0" w:color="000000"/>
              <w:left w:val="single" w:sz="4" w:space="0" w:color="000000"/>
              <w:bottom w:val="single" w:sz="4" w:space="0" w:color="000000"/>
              <w:right w:val="single" w:sz="4" w:space="0" w:color="000000"/>
            </w:tcBorders>
            <w:vAlign w:val="center"/>
          </w:tcPr>
          <w:p w14:paraId="076B24DB" w14:textId="3F252540" w:rsidR="00DB747E" w:rsidRPr="00635DB5" w:rsidRDefault="00DB747E" w:rsidP="004D3DBB">
            <w:pPr>
              <w:spacing w:after="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w:t>
            </w:r>
            <w:r w:rsidR="009A252C" w:rsidRPr="00635DB5">
              <w:rPr>
                <w:rFonts w:ascii="Times New Roman" w:eastAsia="Times New Roman" w:hAnsi="Times New Roman" w:cs="Times New Roman"/>
                <w:b/>
                <w:color w:val="000000"/>
                <w:sz w:val="24"/>
              </w:rPr>
              <w:t xml:space="preserve"> </w:t>
            </w:r>
            <w:r w:rsidRPr="00635DB5">
              <w:rPr>
                <w:rFonts w:ascii="Times New Roman" w:eastAsia="Times New Roman" w:hAnsi="Times New Roman" w:cs="Times New Roman"/>
                <w:b/>
                <w:color w:val="000000"/>
                <w:sz w:val="24"/>
              </w:rPr>
              <w:t>Karakteristiği (1)</w:t>
            </w:r>
          </w:p>
        </w:tc>
        <w:tc>
          <w:tcPr>
            <w:tcW w:w="671" w:type="pct"/>
            <w:tcBorders>
              <w:top w:val="single" w:sz="8" w:space="0" w:color="000000"/>
              <w:left w:val="single" w:sz="4" w:space="0" w:color="000000"/>
              <w:bottom w:val="single" w:sz="4" w:space="0" w:color="000000"/>
              <w:right w:val="single" w:sz="4" w:space="0" w:color="000000"/>
            </w:tcBorders>
            <w:vAlign w:val="center"/>
          </w:tcPr>
          <w:p w14:paraId="034E13DD" w14:textId="0F12EF94" w:rsidR="00DB747E" w:rsidRPr="00635DB5" w:rsidRDefault="00DB747E" w:rsidP="004D3DBB">
            <w:pPr>
              <w:spacing w:after="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Proje Başlama-Bitiş Tarihi</w:t>
            </w:r>
          </w:p>
        </w:tc>
        <w:tc>
          <w:tcPr>
            <w:tcW w:w="516" w:type="pct"/>
            <w:tcBorders>
              <w:top w:val="single" w:sz="8" w:space="0" w:color="000000"/>
              <w:left w:val="single" w:sz="4" w:space="0" w:color="000000"/>
              <w:bottom w:val="single" w:sz="4" w:space="0" w:color="000000"/>
              <w:right w:val="single" w:sz="4" w:space="0" w:color="000000"/>
            </w:tcBorders>
            <w:vAlign w:val="center"/>
          </w:tcPr>
          <w:p w14:paraId="655CA6C7" w14:textId="647DC6BF" w:rsidR="00DB747E" w:rsidRPr="00635DB5" w:rsidRDefault="00DB747E" w:rsidP="004D3DBB">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 Tutarı (TL)</w:t>
            </w:r>
          </w:p>
        </w:tc>
        <w:tc>
          <w:tcPr>
            <w:tcW w:w="619" w:type="pct"/>
            <w:tcBorders>
              <w:top w:val="single" w:sz="8" w:space="0" w:color="000000"/>
              <w:left w:val="single" w:sz="4" w:space="0" w:color="000000"/>
              <w:bottom w:val="single" w:sz="4" w:space="0" w:color="000000"/>
              <w:right w:val="single" w:sz="8" w:space="0" w:color="000000"/>
            </w:tcBorders>
            <w:vAlign w:val="center"/>
          </w:tcPr>
          <w:p w14:paraId="2E77018E" w14:textId="483E8040" w:rsidR="00DB747E" w:rsidRPr="00635DB5" w:rsidRDefault="005B37C4" w:rsidP="004D3DBB">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r w:rsidR="00DB747E" w:rsidRPr="00635DB5">
              <w:rPr>
                <w:rFonts w:ascii="Times New Roman" w:eastAsia="Times New Roman" w:hAnsi="Times New Roman" w:cs="Times New Roman"/>
                <w:b/>
                <w:color w:val="000000"/>
                <w:sz w:val="24"/>
              </w:rPr>
              <w:t>Yılı Ödeneği (TL)</w:t>
            </w:r>
          </w:p>
        </w:tc>
      </w:tr>
      <w:tr w:rsidR="00337F5D" w:rsidRPr="00635DB5" w14:paraId="2589C490"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19F5770B" w14:textId="7CD766D8"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78E4AEC5"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7811AA3B"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58BCA493"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58028114"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731EC8C2"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7F08BB46"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0D0575ED"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4F7E28EC"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31469C62" w14:textId="6E9156F0"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7CEA2DCB"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3EEBCEEA"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776DBEBF"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483B9A20"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31949777"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2C8381E7"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4C1B544F"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1B491E5F" w14:textId="77777777" w:rsidTr="008269EE">
        <w:trPr>
          <w:trHeight w:val="422"/>
        </w:trPr>
        <w:tc>
          <w:tcPr>
            <w:tcW w:w="257" w:type="pct"/>
            <w:tcBorders>
              <w:top w:val="single" w:sz="4" w:space="0" w:color="000000"/>
              <w:left w:val="single" w:sz="8" w:space="0" w:color="000000"/>
              <w:bottom w:val="single" w:sz="4" w:space="0" w:color="000000"/>
              <w:right w:val="single" w:sz="4" w:space="0" w:color="000000"/>
            </w:tcBorders>
          </w:tcPr>
          <w:p w14:paraId="35F4D7DA" w14:textId="58C139BC"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0D09922D"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433982DE"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105E532C"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0DA96E44"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37F7F1C8"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3E035FA5"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22791C8D"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40C017B6"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5F1EF17C" w14:textId="07D0C794"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41230D1F"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78BB2763"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3EE30BF5"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274E8DBF"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0BA0A6C4"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2D2A6088"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4DC60524"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5F965445"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245A6E98" w14:textId="6F8529EA"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3C519004"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200EB848"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6FC058ED"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412073D5"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15089669"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057F006E"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74403DF8"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676782F7" w14:textId="77777777" w:rsidTr="008269EE">
        <w:trPr>
          <w:trHeight w:val="422"/>
        </w:trPr>
        <w:tc>
          <w:tcPr>
            <w:tcW w:w="257" w:type="pct"/>
            <w:tcBorders>
              <w:top w:val="single" w:sz="4" w:space="0" w:color="000000"/>
              <w:left w:val="single" w:sz="8" w:space="0" w:color="000000"/>
              <w:bottom w:val="single" w:sz="4" w:space="0" w:color="000000"/>
              <w:right w:val="single" w:sz="4" w:space="0" w:color="000000"/>
            </w:tcBorders>
          </w:tcPr>
          <w:p w14:paraId="252BBA9A" w14:textId="62A5FC34"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19A27021"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07B44EB9"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2B3CD38B"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578C4826"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3BB8ACAD"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36C53EA4"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4800F298"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2168DFA8"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09181E18" w14:textId="14C93D05"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7D472275"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2D01D4FF"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3A550318"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6A647BFE"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2BF5BC08"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0D3B42F2"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3583EEB1"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5A0AB4A1"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4F590453" w14:textId="0736B266"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2507CB41"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370D540E"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155E75F4"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63DFD573"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1D0C8561"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0465A399"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4A41D164"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32C93472" w14:textId="77777777" w:rsidTr="008269EE">
        <w:trPr>
          <w:trHeight w:val="422"/>
        </w:trPr>
        <w:tc>
          <w:tcPr>
            <w:tcW w:w="257" w:type="pct"/>
            <w:tcBorders>
              <w:top w:val="single" w:sz="4" w:space="0" w:color="000000"/>
              <w:left w:val="single" w:sz="8" w:space="0" w:color="000000"/>
              <w:bottom w:val="single" w:sz="4" w:space="0" w:color="000000"/>
              <w:right w:val="single" w:sz="4" w:space="0" w:color="000000"/>
            </w:tcBorders>
          </w:tcPr>
          <w:p w14:paraId="67C07361" w14:textId="5866B4C4" w:rsidR="00DB747E" w:rsidRPr="00635DB5" w:rsidRDefault="00DB747E" w:rsidP="00AC40D6">
            <w:pPr>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5D1749D8"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6178DC1A"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74A0BC37"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556183F6"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1910697C"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25AB69DA"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3C08A5B0"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337F5D" w:rsidRPr="00635DB5" w14:paraId="2E79C95A" w14:textId="77777777" w:rsidTr="008269EE">
        <w:trPr>
          <w:trHeight w:val="425"/>
        </w:trPr>
        <w:tc>
          <w:tcPr>
            <w:tcW w:w="257" w:type="pct"/>
            <w:tcBorders>
              <w:top w:val="single" w:sz="4" w:space="0" w:color="000000"/>
              <w:left w:val="single" w:sz="8" w:space="0" w:color="000000"/>
              <w:bottom w:val="single" w:sz="4" w:space="0" w:color="000000"/>
              <w:right w:val="single" w:sz="4" w:space="0" w:color="000000"/>
            </w:tcBorders>
          </w:tcPr>
          <w:p w14:paraId="6BEDB548" w14:textId="7731A881" w:rsidR="00DB747E" w:rsidRPr="00635DB5" w:rsidRDefault="00DB747E" w:rsidP="00AC40D6">
            <w:pPr>
              <w:ind w:right="115"/>
              <w:jc w:val="center"/>
              <w:rPr>
                <w:rFonts w:ascii="Times New Roman" w:eastAsia="Times New Roman" w:hAnsi="Times New Roman" w:cs="Times New Roman"/>
                <w:color w:val="000000"/>
                <w:sz w:val="24"/>
              </w:rPr>
            </w:pPr>
          </w:p>
        </w:tc>
        <w:tc>
          <w:tcPr>
            <w:tcW w:w="822" w:type="pct"/>
            <w:tcBorders>
              <w:top w:val="single" w:sz="4" w:space="0" w:color="000000"/>
              <w:left w:val="single" w:sz="4" w:space="0" w:color="000000"/>
              <w:bottom w:val="single" w:sz="4" w:space="0" w:color="000000"/>
              <w:right w:val="single" w:sz="4" w:space="0" w:color="000000"/>
            </w:tcBorders>
          </w:tcPr>
          <w:p w14:paraId="19506A05"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74" w:type="pct"/>
            <w:tcBorders>
              <w:top w:val="single" w:sz="4" w:space="0" w:color="000000"/>
              <w:left w:val="single" w:sz="4" w:space="0" w:color="000000"/>
              <w:bottom w:val="single" w:sz="4" w:space="0" w:color="000000"/>
              <w:right w:val="single" w:sz="4" w:space="0" w:color="000000"/>
            </w:tcBorders>
          </w:tcPr>
          <w:p w14:paraId="3CFFF3CB"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42389281"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825" w:type="pct"/>
            <w:tcBorders>
              <w:top w:val="single" w:sz="4" w:space="0" w:color="000000"/>
              <w:left w:val="single" w:sz="4" w:space="0" w:color="000000"/>
              <w:bottom w:val="single" w:sz="4" w:space="0" w:color="000000"/>
              <w:right w:val="single" w:sz="4" w:space="0" w:color="000000"/>
            </w:tcBorders>
          </w:tcPr>
          <w:p w14:paraId="0F593DF3"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71" w:type="pct"/>
            <w:tcBorders>
              <w:top w:val="single" w:sz="4" w:space="0" w:color="000000"/>
              <w:left w:val="single" w:sz="4" w:space="0" w:color="000000"/>
              <w:bottom w:val="single" w:sz="4" w:space="0" w:color="000000"/>
              <w:right w:val="single" w:sz="4" w:space="0" w:color="000000"/>
            </w:tcBorders>
          </w:tcPr>
          <w:p w14:paraId="6DAA5A02" w14:textId="77777777" w:rsidR="00DB747E" w:rsidRPr="00635DB5" w:rsidRDefault="00DB747E"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516" w:type="pct"/>
            <w:tcBorders>
              <w:top w:val="single" w:sz="4" w:space="0" w:color="000000"/>
              <w:left w:val="single" w:sz="4" w:space="0" w:color="000000"/>
              <w:bottom w:val="single" w:sz="4" w:space="0" w:color="000000"/>
              <w:right w:val="single" w:sz="4" w:space="0" w:color="000000"/>
            </w:tcBorders>
          </w:tcPr>
          <w:p w14:paraId="3B4BEA8D" w14:textId="77777777" w:rsidR="00DB747E" w:rsidRPr="00635DB5" w:rsidRDefault="00DB747E" w:rsidP="00AC40D6">
            <w:pPr>
              <w:ind w:right="349"/>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19" w:type="pct"/>
            <w:tcBorders>
              <w:top w:val="single" w:sz="4" w:space="0" w:color="000000"/>
              <w:left w:val="single" w:sz="4" w:space="0" w:color="000000"/>
              <w:bottom w:val="single" w:sz="4" w:space="0" w:color="000000"/>
              <w:right w:val="single" w:sz="8" w:space="0" w:color="000000"/>
            </w:tcBorders>
          </w:tcPr>
          <w:p w14:paraId="6A71E562" w14:textId="77777777" w:rsidR="00DB747E" w:rsidRPr="00635DB5" w:rsidRDefault="00DB747E" w:rsidP="00AC40D6">
            <w:pPr>
              <w:ind w:right="350"/>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bl>
    <w:p w14:paraId="112E58FD" w14:textId="77777777" w:rsidR="00AC40D6" w:rsidRPr="00635DB5" w:rsidRDefault="00AC40D6" w:rsidP="00AC40D6">
      <w:pPr>
        <w:spacing w:after="162"/>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 </w:t>
      </w:r>
    </w:p>
    <w:p w14:paraId="3A18ACD7" w14:textId="77777777" w:rsidR="00AC40D6" w:rsidRPr="00635DB5" w:rsidRDefault="00AC40D6" w:rsidP="00AC40D6">
      <w:pPr>
        <w:ind w:right="155"/>
        <w:jc w:val="right"/>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(1) Sulama projelerinde sulama alanı, depolama hacmi, kanal uzunluğu; inşaat ve sera projelerinde m2 kapalı alan; makine-teçhizatta sayı </w:t>
      </w:r>
    </w:p>
    <w:p w14:paraId="5FAB8028" w14:textId="77777777" w:rsidR="00AC40D6" w:rsidRPr="00635DB5" w:rsidRDefault="00AC40D6" w:rsidP="00AC40D6">
      <w:pPr>
        <w:spacing w:after="134"/>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(adet); hayvancılık projelerinde sayı (adet); yol uzunluğu (km); vd. proje itibarıyla uygun görülen göstergeler. </w:t>
      </w:r>
    </w:p>
    <w:p w14:paraId="51606662" w14:textId="77777777" w:rsidR="00AC40D6" w:rsidRPr="00635DB5" w:rsidRDefault="00AC40D6" w:rsidP="00AC40D6">
      <w:pPr>
        <w:spacing w:after="0"/>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 </w:t>
      </w:r>
      <w:r w:rsidRPr="00635DB5">
        <w:rPr>
          <w:rFonts w:ascii="Times New Roman" w:eastAsia="Times New Roman" w:hAnsi="Times New Roman" w:cs="Times New Roman"/>
          <w:b/>
          <w:color w:val="000000"/>
          <w:sz w:val="24"/>
          <w:lang w:eastAsia="tr-TR"/>
        </w:rPr>
        <w:tab/>
        <w:t xml:space="preserve"> </w:t>
      </w:r>
    </w:p>
    <w:p w14:paraId="7A448DFF" w14:textId="77777777" w:rsidR="00AC40D6" w:rsidRPr="00635DB5" w:rsidRDefault="00AC40D6" w:rsidP="00AC40D6">
      <w:pPr>
        <w:keepNext/>
        <w:keepLines/>
        <w:spacing w:after="95" w:line="263" w:lineRule="auto"/>
        <w:jc w:val="both"/>
        <w:outlineLvl w:val="0"/>
        <w:rPr>
          <w:rFonts w:ascii="Times New Roman" w:eastAsia="Times New Roman" w:hAnsi="Times New Roman" w:cs="Times New Roman"/>
          <w:b/>
          <w:color w:val="000000"/>
          <w:sz w:val="24"/>
          <w:lang w:eastAsia="tr-TR"/>
        </w:rPr>
      </w:pPr>
      <w:bookmarkStart w:id="125" w:name="_Toc57050347"/>
      <w:r w:rsidRPr="00635DB5">
        <w:rPr>
          <w:rFonts w:ascii="Times New Roman" w:eastAsia="Times New Roman" w:hAnsi="Times New Roman" w:cs="Times New Roman"/>
          <w:b/>
          <w:color w:val="000000"/>
          <w:sz w:val="24"/>
          <w:lang w:eastAsia="tr-TR"/>
        </w:rPr>
        <w:lastRenderedPageBreak/>
        <w:t>EK-II/2: İZLEME TABLOSU</w:t>
      </w:r>
      <w:bookmarkEnd w:id="125"/>
      <w:r w:rsidRPr="00635DB5">
        <w:rPr>
          <w:rFonts w:ascii="Times New Roman" w:eastAsia="Times New Roman" w:hAnsi="Times New Roman" w:cs="Times New Roman"/>
          <w:color w:val="000000"/>
          <w:sz w:val="24"/>
          <w:lang w:eastAsia="tr-TR"/>
        </w:rPr>
        <w:t xml:space="preserve"> </w:t>
      </w:r>
    </w:p>
    <w:p w14:paraId="42DCDE80" w14:textId="77777777" w:rsidR="000531C2" w:rsidRPr="00635DB5" w:rsidRDefault="000531C2" w:rsidP="000531C2">
      <w:pPr>
        <w:spacing w:after="19"/>
        <w:ind w:right="15"/>
        <w:jc w:val="both"/>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İL                            :</w:t>
      </w:r>
    </w:p>
    <w:p w14:paraId="2E50ACB1" w14:textId="77777777" w:rsidR="000531C2" w:rsidRPr="00635DB5" w:rsidRDefault="000531C2" w:rsidP="000531C2">
      <w:pPr>
        <w:spacing w:after="19"/>
        <w:ind w:right="15"/>
        <w:jc w:val="both"/>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 xml:space="preserve">KAPSANAN </w:t>
      </w:r>
    </w:p>
    <w:p w14:paraId="3774602C" w14:textId="67FDD41F" w:rsidR="000531C2" w:rsidRPr="00635DB5" w:rsidRDefault="000531C2" w:rsidP="00600625">
      <w:pPr>
        <w:spacing w:after="120"/>
        <w:ind w:right="17"/>
        <w:jc w:val="both"/>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RAPOR DÖNEMİ:</w:t>
      </w:r>
    </w:p>
    <w:p w14:paraId="08119B15" w14:textId="069C5BA4" w:rsidR="00A23D33" w:rsidRPr="00635DB5" w:rsidRDefault="00A23D33" w:rsidP="00AC40D6">
      <w:pPr>
        <w:spacing w:after="19"/>
        <w:ind w:right="15"/>
        <w:jc w:val="both"/>
        <w:rPr>
          <w:rFonts w:ascii="Times New Roman" w:eastAsia="Times New Roman" w:hAnsi="Times New Roman" w:cs="Times New Roman"/>
          <w:b/>
          <w:color w:val="000000"/>
          <w:sz w:val="24"/>
          <w:u w:val="single"/>
        </w:rPr>
      </w:pPr>
      <w:r w:rsidRPr="00635DB5">
        <w:rPr>
          <w:rFonts w:ascii="Times New Roman" w:eastAsia="Times New Roman" w:hAnsi="Times New Roman" w:cs="Times New Roman"/>
          <w:b/>
          <w:color w:val="000000"/>
          <w:sz w:val="24"/>
          <w:u w:val="single"/>
        </w:rPr>
        <w:t xml:space="preserve">İRTİBAT BİLGİLERİ </w:t>
      </w:r>
    </w:p>
    <w:p w14:paraId="5E8D476E" w14:textId="6D704B9C" w:rsidR="00A23D33" w:rsidRPr="00635DB5" w:rsidRDefault="00A23D33" w:rsidP="00AC40D6">
      <w:pPr>
        <w:spacing w:after="19"/>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rPr>
        <w:t>Yetkili :</w:t>
      </w:r>
    </w:p>
    <w:p w14:paraId="0A881FEA" w14:textId="29E558D2" w:rsidR="00AC40D6" w:rsidRPr="00635DB5" w:rsidRDefault="00AC40D6" w:rsidP="00AC40D6">
      <w:pPr>
        <w:spacing w:after="19"/>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Telefon: </w:t>
      </w:r>
    </w:p>
    <w:p w14:paraId="233D04CA" w14:textId="77777777" w:rsidR="00AC40D6" w:rsidRPr="00635DB5" w:rsidRDefault="00AC40D6" w:rsidP="00AC40D6">
      <w:pPr>
        <w:spacing w:after="26"/>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Faks     :   </w:t>
      </w:r>
    </w:p>
    <w:p w14:paraId="76ED765F" w14:textId="6BC9C0F4" w:rsidR="00AC40D6" w:rsidRPr="00635DB5" w:rsidRDefault="00A23D33" w:rsidP="00AC40D6">
      <w:pPr>
        <w:spacing w:after="0"/>
        <w:ind w:right="15"/>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E</w:t>
      </w:r>
      <w:r w:rsidR="00AC40D6"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p</w:t>
      </w:r>
      <w:r w:rsidR="00AC40D6" w:rsidRPr="00635DB5">
        <w:rPr>
          <w:rFonts w:ascii="Times New Roman" w:eastAsia="Times New Roman" w:hAnsi="Times New Roman" w:cs="Times New Roman"/>
          <w:color w:val="000000"/>
          <w:sz w:val="24"/>
          <w:lang w:eastAsia="tr-TR"/>
        </w:rPr>
        <w:t xml:space="preserve">osta :  </w:t>
      </w:r>
    </w:p>
    <w:p w14:paraId="0EE3152C" w14:textId="77777777" w:rsidR="00AC40D6" w:rsidRPr="00635DB5" w:rsidRDefault="00AC40D6" w:rsidP="00AC40D6">
      <w:pPr>
        <w:spacing w:after="0"/>
        <w:ind w:right="1762"/>
        <w:jc w:val="right"/>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 </w:t>
      </w:r>
    </w:p>
    <w:tbl>
      <w:tblPr>
        <w:tblStyle w:val="TableGrid"/>
        <w:tblW w:w="14632" w:type="dxa"/>
        <w:tblInd w:w="-70" w:type="dxa"/>
        <w:tblCellMar>
          <w:top w:w="9" w:type="dxa"/>
          <w:left w:w="70" w:type="dxa"/>
        </w:tblCellMar>
        <w:tblLook w:val="04A0" w:firstRow="1" w:lastRow="0" w:firstColumn="1" w:lastColumn="0" w:noHBand="0" w:noVBand="1"/>
      </w:tblPr>
      <w:tblGrid>
        <w:gridCol w:w="486"/>
        <w:gridCol w:w="1188"/>
        <w:gridCol w:w="1382"/>
        <w:gridCol w:w="1293"/>
        <w:gridCol w:w="1001"/>
        <w:gridCol w:w="1170"/>
        <w:gridCol w:w="1197"/>
        <w:gridCol w:w="1196"/>
        <w:gridCol w:w="1384"/>
        <w:gridCol w:w="1330"/>
        <w:gridCol w:w="762"/>
        <w:gridCol w:w="790"/>
        <w:gridCol w:w="768"/>
        <w:gridCol w:w="685"/>
      </w:tblGrid>
      <w:tr w:rsidR="00724F2E" w:rsidRPr="00635DB5" w14:paraId="51BEE055" w14:textId="77777777" w:rsidTr="004D3DBB">
        <w:trPr>
          <w:trHeight w:val="530"/>
        </w:trPr>
        <w:tc>
          <w:tcPr>
            <w:tcW w:w="486" w:type="dxa"/>
            <w:vMerge w:val="restart"/>
            <w:tcBorders>
              <w:top w:val="single" w:sz="8" w:space="0" w:color="000000"/>
              <w:left w:val="single" w:sz="8" w:space="0" w:color="000000"/>
              <w:bottom w:val="single" w:sz="4" w:space="0" w:color="000000"/>
              <w:right w:val="single" w:sz="4" w:space="0" w:color="000000"/>
            </w:tcBorders>
            <w:vAlign w:val="center"/>
          </w:tcPr>
          <w:p w14:paraId="1E7693F4" w14:textId="77777777" w:rsidR="00724F2E" w:rsidRPr="00635DB5" w:rsidRDefault="00724F2E" w:rsidP="00724F2E">
            <w:pPr>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S.</w:t>
            </w:r>
          </w:p>
          <w:p w14:paraId="38AFF9CC" w14:textId="1555FA78" w:rsidR="00724F2E" w:rsidRPr="00635DB5" w:rsidRDefault="00724F2E" w:rsidP="00724F2E">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No</w:t>
            </w:r>
          </w:p>
        </w:tc>
        <w:tc>
          <w:tcPr>
            <w:tcW w:w="1188" w:type="dxa"/>
            <w:vMerge w:val="restart"/>
            <w:tcBorders>
              <w:top w:val="single" w:sz="8" w:space="0" w:color="000000"/>
              <w:left w:val="single" w:sz="4" w:space="0" w:color="000000"/>
              <w:bottom w:val="single" w:sz="4" w:space="0" w:color="000000"/>
              <w:right w:val="single" w:sz="4" w:space="0" w:color="000000"/>
            </w:tcBorders>
            <w:vAlign w:val="center"/>
          </w:tcPr>
          <w:p w14:paraId="520EE585" w14:textId="5DEF39E5"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Projenin Adı</w:t>
            </w:r>
          </w:p>
        </w:tc>
        <w:tc>
          <w:tcPr>
            <w:tcW w:w="1382" w:type="dxa"/>
            <w:vMerge w:val="restart"/>
            <w:tcBorders>
              <w:top w:val="single" w:sz="8" w:space="0" w:color="000000"/>
              <w:left w:val="single" w:sz="4" w:space="0" w:color="000000"/>
              <w:bottom w:val="single" w:sz="4" w:space="0" w:color="000000"/>
              <w:right w:val="single" w:sz="4" w:space="0" w:color="000000"/>
            </w:tcBorders>
            <w:vAlign w:val="center"/>
          </w:tcPr>
          <w:p w14:paraId="2087F410" w14:textId="3D8CE5BA"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Projenin Yeri</w:t>
            </w:r>
          </w:p>
        </w:tc>
        <w:tc>
          <w:tcPr>
            <w:tcW w:w="1293" w:type="dxa"/>
            <w:vMerge w:val="restart"/>
            <w:tcBorders>
              <w:top w:val="single" w:sz="8" w:space="0" w:color="000000"/>
              <w:left w:val="single" w:sz="4" w:space="0" w:color="000000"/>
              <w:bottom w:val="single" w:sz="4" w:space="0" w:color="000000"/>
              <w:right w:val="single" w:sz="4" w:space="0" w:color="000000"/>
            </w:tcBorders>
            <w:vAlign w:val="center"/>
          </w:tcPr>
          <w:p w14:paraId="1AAACE00" w14:textId="6155DABF"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Durumu (1)</w:t>
            </w:r>
          </w:p>
        </w:tc>
        <w:tc>
          <w:tcPr>
            <w:tcW w:w="1001" w:type="dxa"/>
            <w:vMerge w:val="restart"/>
            <w:tcBorders>
              <w:top w:val="single" w:sz="8" w:space="0" w:color="000000"/>
              <w:left w:val="single" w:sz="4" w:space="0" w:color="000000"/>
              <w:bottom w:val="single" w:sz="4" w:space="0" w:color="000000"/>
              <w:right w:val="single" w:sz="4" w:space="0" w:color="000000"/>
            </w:tcBorders>
            <w:vAlign w:val="center"/>
          </w:tcPr>
          <w:p w14:paraId="25AD94B8" w14:textId="35B5CAD9"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İhale Tarihi</w:t>
            </w:r>
          </w:p>
        </w:tc>
        <w:tc>
          <w:tcPr>
            <w:tcW w:w="1170" w:type="dxa"/>
            <w:vMerge w:val="restart"/>
            <w:tcBorders>
              <w:top w:val="single" w:sz="8" w:space="0" w:color="000000"/>
              <w:left w:val="single" w:sz="4" w:space="0" w:color="000000"/>
              <w:bottom w:val="single" w:sz="4" w:space="0" w:color="000000"/>
              <w:right w:val="single" w:sz="4" w:space="0" w:color="000000"/>
            </w:tcBorders>
            <w:vAlign w:val="center"/>
          </w:tcPr>
          <w:p w14:paraId="0F2F0B99" w14:textId="1A33AB2B" w:rsidR="00724F2E" w:rsidRPr="00635DB5" w:rsidRDefault="00724F2E"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Sözleşme</w:t>
            </w:r>
          </w:p>
          <w:p w14:paraId="1ADC9B44" w14:textId="4B3A5D46"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Tarihi</w:t>
            </w:r>
          </w:p>
        </w:tc>
        <w:tc>
          <w:tcPr>
            <w:tcW w:w="1197" w:type="dxa"/>
            <w:vMerge w:val="restart"/>
            <w:tcBorders>
              <w:top w:val="single" w:sz="8" w:space="0" w:color="000000"/>
              <w:left w:val="single" w:sz="4" w:space="0" w:color="000000"/>
              <w:bottom w:val="single" w:sz="4" w:space="0" w:color="000000"/>
              <w:right w:val="single" w:sz="4" w:space="0" w:color="000000"/>
            </w:tcBorders>
            <w:vAlign w:val="center"/>
          </w:tcPr>
          <w:p w14:paraId="1C3D3967" w14:textId="1919194E" w:rsidR="00724F2E" w:rsidRPr="00635DB5" w:rsidRDefault="00724F2E"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Sözleşme</w:t>
            </w:r>
          </w:p>
          <w:p w14:paraId="73CFD2A5" w14:textId="72EC74C3"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Bedeli (TL)</w:t>
            </w:r>
          </w:p>
        </w:tc>
        <w:tc>
          <w:tcPr>
            <w:tcW w:w="1196" w:type="dxa"/>
            <w:vMerge w:val="restart"/>
            <w:tcBorders>
              <w:top w:val="single" w:sz="8" w:space="0" w:color="000000"/>
              <w:left w:val="single" w:sz="4" w:space="0" w:color="000000"/>
              <w:bottom w:val="single" w:sz="4" w:space="0" w:color="000000"/>
              <w:right w:val="single" w:sz="4" w:space="0" w:color="000000"/>
            </w:tcBorders>
            <w:vAlign w:val="center"/>
          </w:tcPr>
          <w:p w14:paraId="06D106EB" w14:textId="74485C37" w:rsidR="00724F2E" w:rsidRPr="00635DB5" w:rsidRDefault="00724F2E"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Harcama</w:t>
            </w:r>
          </w:p>
          <w:p w14:paraId="1C032C55" w14:textId="1706A218" w:rsidR="00724F2E" w:rsidRPr="00635DB5" w:rsidRDefault="00724F2E"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Tutarı</w:t>
            </w:r>
          </w:p>
          <w:p w14:paraId="40C86CE1" w14:textId="74852CC9" w:rsidR="00724F2E" w:rsidRPr="00635DB5" w:rsidRDefault="00724F2E"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(TL)</w:t>
            </w:r>
          </w:p>
        </w:tc>
        <w:tc>
          <w:tcPr>
            <w:tcW w:w="1384" w:type="dxa"/>
            <w:vMerge w:val="restart"/>
            <w:tcBorders>
              <w:top w:val="single" w:sz="8" w:space="0" w:color="000000"/>
              <w:left w:val="single" w:sz="4" w:space="0" w:color="000000"/>
              <w:right w:val="single" w:sz="4" w:space="0" w:color="000000"/>
            </w:tcBorders>
            <w:vAlign w:val="center"/>
          </w:tcPr>
          <w:p w14:paraId="6405CFD3" w14:textId="77777777" w:rsidR="00724F2E" w:rsidRPr="00635DB5" w:rsidRDefault="00724F2E" w:rsidP="00724F2E">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Eş Finansman Tutarı (TL)</w:t>
            </w:r>
          </w:p>
        </w:tc>
        <w:tc>
          <w:tcPr>
            <w:tcW w:w="1330" w:type="dxa"/>
            <w:vMerge w:val="restart"/>
            <w:tcBorders>
              <w:top w:val="single" w:sz="8" w:space="0" w:color="000000"/>
              <w:left w:val="single" w:sz="4" w:space="0" w:color="000000"/>
              <w:right w:val="single" w:sz="4" w:space="0" w:color="000000"/>
            </w:tcBorders>
            <w:vAlign w:val="center"/>
          </w:tcPr>
          <w:p w14:paraId="4E02B48F" w14:textId="77777777" w:rsidR="00724F2E" w:rsidRPr="00635DB5" w:rsidRDefault="00724F2E" w:rsidP="00724F2E">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Uygulayıcı Kuruluş Katkısı (TL)</w:t>
            </w:r>
          </w:p>
        </w:tc>
        <w:tc>
          <w:tcPr>
            <w:tcW w:w="1552" w:type="dxa"/>
            <w:gridSpan w:val="2"/>
            <w:tcBorders>
              <w:top w:val="single" w:sz="8" w:space="0" w:color="000000"/>
              <w:left w:val="single" w:sz="4" w:space="0" w:color="000000"/>
              <w:bottom w:val="single" w:sz="4" w:space="0" w:color="000000"/>
              <w:right w:val="single" w:sz="4" w:space="0" w:color="000000"/>
            </w:tcBorders>
            <w:vAlign w:val="center"/>
          </w:tcPr>
          <w:p w14:paraId="16D34594" w14:textId="73BE8F79" w:rsidR="00724F2E" w:rsidRPr="00635DB5" w:rsidRDefault="00724F2E" w:rsidP="00724F2E">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İş</w:t>
            </w:r>
          </w:p>
        </w:tc>
        <w:tc>
          <w:tcPr>
            <w:tcW w:w="1453" w:type="dxa"/>
            <w:gridSpan w:val="2"/>
            <w:tcBorders>
              <w:top w:val="single" w:sz="8" w:space="0" w:color="000000"/>
              <w:left w:val="single" w:sz="4" w:space="0" w:color="000000"/>
              <w:bottom w:val="single" w:sz="4" w:space="0" w:color="000000"/>
              <w:right w:val="single" w:sz="8" w:space="0" w:color="000000"/>
            </w:tcBorders>
          </w:tcPr>
          <w:p w14:paraId="0447CE38" w14:textId="0BBCD99A" w:rsidR="00724F2E" w:rsidRPr="00635DB5" w:rsidRDefault="00724F2E" w:rsidP="00600625">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Gerçekleşme</w:t>
            </w:r>
            <w:r w:rsidR="00600625" w:rsidRPr="00635DB5">
              <w:rPr>
                <w:rFonts w:ascii="Times New Roman" w:eastAsia="Times New Roman" w:hAnsi="Times New Roman" w:cs="Times New Roman"/>
                <w:b/>
                <w:color w:val="000000"/>
                <w:sz w:val="24"/>
              </w:rPr>
              <w:t xml:space="preserve"> </w:t>
            </w:r>
            <w:r w:rsidRPr="00635DB5">
              <w:rPr>
                <w:rFonts w:ascii="Times New Roman" w:eastAsia="Times New Roman" w:hAnsi="Times New Roman" w:cs="Times New Roman"/>
                <w:b/>
                <w:color w:val="000000"/>
                <w:sz w:val="24"/>
              </w:rPr>
              <w:t>Yüzdesi</w:t>
            </w:r>
          </w:p>
        </w:tc>
      </w:tr>
      <w:tr w:rsidR="00600625" w:rsidRPr="00635DB5" w14:paraId="0D14C881" w14:textId="77777777" w:rsidTr="004D3DBB">
        <w:trPr>
          <w:trHeight w:val="676"/>
        </w:trPr>
        <w:tc>
          <w:tcPr>
            <w:tcW w:w="486" w:type="dxa"/>
            <w:vMerge/>
            <w:tcBorders>
              <w:top w:val="nil"/>
              <w:left w:val="single" w:sz="8" w:space="0" w:color="000000"/>
              <w:bottom w:val="single" w:sz="4" w:space="0" w:color="000000"/>
              <w:right w:val="single" w:sz="4" w:space="0" w:color="000000"/>
            </w:tcBorders>
          </w:tcPr>
          <w:p w14:paraId="22B0FA3E" w14:textId="77777777" w:rsidR="00AC40D6" w:rsidRPr="00635DB5" w:rsidRDefault="00AC40D6" w:rsidP="00AC40D6">
            <w:pPr>
              <w:rPr>
                <w:rFonts w:ascii="Times New Roman" w:eastAsia="Times New Roman" w:hAnsi="Times New Roman" w:cs="Times New Roman"/>
                <w:color w:val="000000"/>
                <w:sz w:val="24"/>
              </w:rPr>
            </w:pPr>
          </w:p>
        </w:tc>
        <w:tc>
          <w:tcPr>
            <w:tcW w:w="1188" w:type="dxa"/>
            <w:vMerge/>
            <w:tcBorders>
              <w:top w:val="nil"/>
              <w:left w:val="single" w:sz="4" w:space="0" w:color="000000"/>
              <w:bottom w:val="single" w:sz="4" w:space="0" w:color="000000"/>
              <w:right w:val="single" w:sz="4" w:space="0" w:color="000000"/>
            </w:tcBorders>
          </w:tcPr>
          <w:p w14:paraId="7A7CDC6F"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23218C35"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590C86B9"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50994D42"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2435C5F4"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3DF7E779"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6A77F1E2" w14:textId="77777777" w:rsidR="00AC40D6" w:rsidRPr="00635DB5" w:rsidRDefault="00AC40D6" w:rsidP="00AC40D6">
            <w:pPr>
              <w:rPr>
                <w:rFonts w:ascii="Times New Roman" w:eastAsia="Times New Roman" w:hAnsi="Times New Roman" w:cs="Times New Roman"/>
                <w:color w:val="000000"/>
                <w:sz w:val="24"/>
              </w:rPr>
            </w:pPr>
          </w:p>
        </w:tc>
        <w:tc>
          <w:tcPr>
            <w:tcW w:w="1384" w:type="dxa"/>
            <w:vMerge/>
            <w:tcBorders>
              <w:left w:val="single" w:sz="4" w:space="0" w:color="000000"/>
              <w:bottom w:val="single" w:sz="4" w:space="0" w:color="000000"/>
              <w:right w:val="single" w:sz="4" w:space="0" w:color="000000"/>
            </w:tcBorders>
          </w:tcPr>
          <w:p w14:paraId="16875EA5" w14:textId="77777777" w:rsidR="00AC40D6" w:rsidRPr="00635DB5" w:rsidRDefault="00AC40D6" w:rsidP="00AC40D6">
            <w:pPr>
              <w:rPr>
                <w:rFonts w:ascii="Times New Roman" w:eastAsia="Times New Roman" w:hAnsi="Times New Roman" w:cs="Times New Roman"/>
                <w:b/>
                <w:color w:val="000000"/>
                <w:sz w:val="24"/>
              </w:rPr>
            </w:pPr>
          </w:p>
        </w:tc>
        <w:tc>
          <w:tcPr>
            <w:tcW w:w="1330" w:type="dxa"/>
            <w:vMerge/>
            <w:tcBorders>
              <w:left w:val="single" w:sz="4" w:space="0" w:color="000000"/>
              <w:bottom w:val="single" w:sz="4" w:space="0" w:color="000000"/>
              <w:right w:val="single" w:sz="4" w:space="0" w:color="000000"/>
            </w:tcBorders>
          </w:tcPr>
          <w:p w14:paraId="624696DD" w14:textId="77777777" w:rsidR="00AC40D6" w:rsidRPr="00635DB5" w:rsidRDefault="00AC40D6" w:rsidP="00AC40D6">
            <w:pPr>
              <w:rPr>
                <w:rFonts w:ascii="Times New Roman" w:eastAsia="Times New Roman" w:hAnsi="Times New Roman" w:cs="Times New Roman"/>
                <w:b/>
                <w:color w:val="000000"/>
                <w:sz w:val="24"/>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49167B98"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Artış </w:t>
            </w:r>
          </w:p>
        </w:tc>
        <w:tc>
          <w:tcPr>
            <w:tcW w:w="790" w:type="dxa"/>
            <w:tcBorders>
              <w:top w:val="single" w:sz="4" w:space="0" w:color="000000"/>
              <w:left w:val="single" w:sz="4" w:space="0" w:color="000000"/>
              <w:bottom w:val="single" w:sz="4" w:space="0" w:color="000000"/>
              <w:right w:val="single" w:sz="4" w:space="0" w:color="000000"/>
            </w:tcBorders>
            <w:vAlign w:val="center"/>
          </w:tcPr>
          <w:p w14:paraId="7E9051DA" w14:textId="77777777" w:rsidR="00AC40D6" w:rsidRPr="00635DB5" w:rsidRDefault="00AC40D6" w:rsidP="00AC40D6">
            <w:pPr>
              <w:jc w:val="both"/>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Eksiliş </w:t>
            </w:r>
          </w:p>
        </w:tc>
        <w:tc>
          <w:tcPr>
            <w:tcW w:w="768" w:type="dxa"/>
            <w:tcBorders>
              <w:top w:val="single" w:sz="4" w:space="0" w:color="000000"/>
              <w:left w:val="single" w:sz="4" w:space="0" w:color="000000"/>
              <w:bottom w:val="single" w:sz="4" w:space="0" w:color="000000"/>
              <w:right w:val="single" w:sz="4" w:space="0" w:color="000000"/>
            </w:tcBorders>
            <w:vAlign w:val="center"/>
          </w:tcPr>
          <w:p w14:paraId="01A11E05" w14:textId="77777777" w:rsidR="00AC40D6" w:rsidRPr="00635DB5" w:rsidRDefault="00AC40D6" w:rsidP="00AC40D6">
            <w:pPr>
              <w:jc w:val="both"/>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Nakdi </w:t>
            </w:r>
          </w:p>
        </w:tc>
        <w:tc>
          <w:tcPr>
            <w:tcW w:w="685" w:type="dxa"/>
            <w:tcBorders>
              <w:top w:val="single" w:sz="4" w:space="0" w:color="000000"/>
              <w:left w:val="single" w:sz="4" w:space="0" w:color="000000"/>
              <w:bottom w:val="single" w:sz="4" w:space="0" w:color="000000"/>
              <w:right w:val="single" w:sz="8" w:space="0" w:color="000000"/>
            </w:tcBorders>
            <w:vAlign w:val="center"/>
          </w:tcPr>
          <w:p w14:paraId="1D09692E" w14:textId="77777777" w:rsidR="00AC40D6" w:rsidRPr="00635DB5" w:rsidRDefault="00AC40D6" w:rsidP="00AC40D6">
            <w:pPr>
              <w:jc w:val="both"/>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Fiziki </w:t>
            </w:r>
          </w:p>
        </w:tc>
      </w:tr>
      <w:tr w:rsidR="00600625" w:rsidRPr="00635DB5" w14:paraId="07210788" w14:textId="77777777" w:rsidTr="004D3DBB">
        <w:trPr>
          <w:trHeight w:val="425"/>
        </w:trPr>
        <w:tc>
          <w:tcPr>
            <w:tcW w:w="486" w:type="dxa"/>
            <w:tcBorders>
              <w:top w:val="single" w:sz="4" w:space="0" w:color="000000"/>
              <w:left w:val="single" w:sz="8" w:space="0" w:color="000000"/>
              <w:bottom w:val="single" w:sz="4" w:space="0" w:color="000000"/>
              <w:right w:val="single" w:sz="4" w:space="0" w:color="000000"/>
            </w:tcBorders>
          </w:tcPr>
          <w:p w14:paraId="715CC414" w14:textId="77777777" w:rsidR="00AC40D6" w:rsidRPr="00635DB5" w:rsidRDefault="00AC40D6" w:rsidP="00AC40D6">
            <w:pPr>
              <w:rPr>
                <w:rFonts w:ascii="Times New Roman" w:eastAsia="Times New Roman" w:hAnsi="Times New Roman" w:cs="Times New Roman"/>
                <w:color w:val="000000"/>
                <w:sz w:val="24"/>
              </w:rPr>
            </w:pPr>
          </w:p>
        </w:tc>
        <w:tc>
          <w:tcPr>
            <w:tcW w:w="1188" w:type="dxa"/>
            <w:tcBorders>
              <w:top w:val="single" w:sz="4" w:space="0" w:color="000000"/>
              <w:left w:val="single" w:sz="4" w:space="0" w:color="000000"/>
              <w:bottom w:val="single" w:sz="4" w:space="0" w:color="000000"/>
              <w:right w:val="single" w:sz="4" w:space="0" w:color="000000"/>
            </w:tcBorders>
          </w:tcPr>
          <w:p w14:paraId="0EDB3934"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0B2E3A6A"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293" w:type="dxa"/>
            <w:tcBorders>
              <w:top w:val="single" w:sz="4" w:space="0" w:color="000000"/>
              <w:left w:val="single" w:sz="4" w:space="0" w:color="000000"/>
              <w:bottom w:val="single" w:sz="4" w:space="0" w:color="000000"/>
              <w:right w:val="single" w:sz="4" w:space="0" w:color="000000"/>
            </w:tcBorders>
          </w:tcPr>
          <w:p w14:paraId="0783A2AB"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0042966" w14:textId="77777777" w:rsidR="00AC40D6" w:rsidRPr="00635DB5" w:rsidRDefault="00AC40D6" w:rsidP="00AC40D6">
            <w:pPr>
              <w:ind w:right="96"/>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AB51F80"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31862520" w14:textId="77777777" w:rsidR="00AC40D6" w:rsidRPr="00635DB5" w:rsidRDefault="00AC40D6" w:rsidP="00AC40D6">
            <w:pPr>
              <w:ind w:right="94"/>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24B1C3D"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4" w:type="dxa"/>
            <w:tcBorders>
              <w:top w:val="single" w:sz="4" w:space="0" w:color="000000"/>
              <w:left w:val="single" w:sz="4" w:space="0" w:color="000000"/>
              <w:bottom w:val="single" w:sz="4" w:space="0" w:color="000000"/>
              <w:right w:val="single" w:sz="4" w:space="0" w:color="000000"/>
            </w:tcBorders>
          </w:tcPr>
          <w:p w14:paraId="1686FAF2" w14:textId="77777777" w:rsidR="00AC40D6" w:rsidRPr="00635DB5" w:rsidRDefault="00AC40D6" w:rsidP="00AC40D6">
            <w:pPr>
              <w:jc w:val="center"/>
              <w:rPr>
                <w:rFonts w:ascii="Times New Roman" w:eastAsia="Times New Roman" w:hAnsi="Times New Roman" w:cs="Times New Roman"/>
                <w:color w:val="000000"/>
                <w:sz w:val="24"/>
              </w:rPr>
            </w:pPr>
          </w:p>
        </w:tc>
        <w:tc>
          <w:tcPr>
            <w:tcW w:w="1330" w:type="dxa"/>
            <w:tcBorders>
              <w:top w:val="single" w:sz="4" w:space="0" w:color="000000"/>
              <w:left w:val="single" w:sz="4" w:space="0" w:color="000000"/>
              <w:bottom w:val="single" w:sz="4" w:space="0" w:color="000000"/>
              <w:right w:val="single" w:sz="4" w:space="0" w:color="000000"/>
            </w:tcBorders>
          </w:tcPr>
          <w:p w14:paraId="5355E4E4" w14:textId="77777777" w:rsidR="00AC40D6" w:rsidRPr="00635DB5" w:rsidRDefault="00AC40D6" w:rsidP="00AC40D6">
            <w:pPr>
              <w:jc w:val="center"/>
              <w:rPr>
                <w:rFonts w:ascii="Times New Roman" w:eastAsia="Times New Roman" w:hAnsi="Times New Roman" w:cs="Times New Roman"/>
                <w:color w:val="000000"/>
                <w:sz w:val="24"/>
              </w:rPr>
            </w:pPr>
          </w:p>
        </w:tc>
        <w:tc>
          <w:tcPr>
            <w:tcW w:w="762" w:type="dxa"/>
            <w:tcBorders>
              <w:top w:val="single" w:sz="4" w:space="0" w:color="000000"/>
              <w:left w:val="single" w:sz="4" w:space="0" w:color="000000"/>
              <w:bottom w:val="single" w:sz="4" w:space="0" w:color="000000"/>
              <w:right w:val="single" w:sz="4" w:space="0" w:color="000000"/>
            </w:tcBorders>
          </w:tcPr>
          <w:p w14:paraId="213ADA8B"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69DEC68F"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22744167"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85" w:type="dxa"/>
            <w:tcBorders>
              <w:top w:val="single" w:sz="4" w:space="0" w:color="000000"/>
              <w:left w:val="single" w:sz="4" w:space="0" w:color="000000"/>
              <w:bottom w:val="single" w:sz="4" w:space="0" w:color="000000"/>
              <w:right w:val="single" w:sz="8" w:space="0" w:color="000000"/>
            </w:tcBorders>
          </w:tcPr>
          <w:p w14:paraId="60FDE402" w14:textId="77777777" w:rsidR="00AC40D6" w:rsidRPr="00635DB5" w:rsidRDefault="00AC40D6" w:rsidP="00AC40D6">
            <w:pPr>
              <w:ind w:right="12"/>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600625" w:rsidRPr="00635DB5" w14:paraId="292B961F" w14:textId="77777777" w:rsidTr="004D3DBB">
        <w:trPr>
          <w:trHeight w:val="422"/>
        </w:trPr>
        <w:tc>
          <w:tcPr>
            <w:tcW w:w="486" w:type="dxa"/>
            <w:tcBorders>
              <w:top w:val="single" w:sz="4" w:space="0" w:color="000000"/>
              <w:left w:val="single" w:sz="8" w:space="0" w:color="000000"/>
              <w:bottom w:val="single" w:sz="4" w:space="0" w:color="000000"/>
              <w:right w:val="single" w:sz="4" w:space="0" w:color="000000"/>
            </w:tcBorders>
          </w:tcPr>
          <w:p w14:paraId="53D2E5F6" w14:textId="77777777" w:rsidR="00AC40D6" w:rsidRPr="00635DB5" w:rsidRDefault="00AC40D6" w:rsidP="00AC40D6">
            <w:pPr>
              <w:rPr>
                <w:rFonts w:ascii="Times New Roman" w:eastAsia="Times New Roman" w:hAnsi="Times New Roman" w:cs="Times New Roman"/>
                <w:color w:val="000000"/>
                <w:sz w:val="24"/>
              </w:rPr>
            </w:pPr>
          </w:p>
        </w:tc>
        <w:tc>
          <w:tcPr>
            <w:tcW w:w="1188" w:type="dxa"/>
            <w:tcBorders>
              <w:top w:val="single" w:sz="4" w:space="0" w:color="000000"/>
              <w:left w:val="single" w:sz="4" w:space="0" w:color="000000"/>
              <w:bottom w:val="single" w:sz="4" w:space="0" w:color="000000"/>
              <w:right w:val="single" w:sz="4" w:space="0" w:color="000000"/>
            </w:tcBorders>
          </w:tcPr>
          <w:p w14:paraId="5CCCE0B6"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3AD597DC"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293" w:type="dxa"/>
            <w:tcBorders>
              <w:top w:val="single" w:sz="4" w:space="0" w:color="000000"/>
              <w:left w:val="single" w:sz="4" w:space="0" w:color="000000"/>
              <w:bottom w:val="single" w:sz="4" w:space="0" w:color="000000"/>
              <w:right w:val="single" w:sz="4" w:space="0" w:color="000000"/>
            </w:tcBorders>
          </w:tcPr>
          <w:p w14:paraId="2F2FA26C"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176D85C" w14:textId="77777777" w:rsidR="00AC40D6" w:rsidRPr="00635DB5" w:rsidRDefault="00AC40D6" w:rsidP="00AC40D6">
            <w:pPr>
              <w:ind w:right="96"/>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7571411"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42A9B76D" w14:textId="77777777" w:rsidR="00AC40D6" w:rsidRPr="00635DB5" w:rsidRDefault="00AC40D6" w:rsidP="00AC40D6">
            <w:pPr>
              <w:ind w:right="94"/>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3EEB5FB"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4" w:type="dxa"/>
            <w:tcBorders>
              <w:top w:val="single" w:sz="4" w:space="0" w:color="000000"/>
              <w:left w:val="single" w:sz="4" w:space="0" w:color="000000"/>
              <w:bottom w:val="single" w:sz="4" w:space="0" w:color="000000"/>
              <w:right w:val="single" w:sz="4" w:space="0" w:color="000000"/>
            </w:tcBorders>
          </w:tcPr>
          <w:p w14:paraId="77C80871" w14:textId="77777777" w:rsidR="00AC40D6" w:rsidRPr="00635DB5" w:rsidRDefault="00AC40D6" w:rsidP="00AC40D6">
            <w:pPr>
              <w:jc w:val="center"/>
              <w:rPr>
                <w:rFonts w:ascii="Times New Roman" w:eastAsia="Times New Roman" w:hAnsi="Times New Roman" w:cs="Times New Roman"/>
                <w:color w:val="000000"/>
                <w:sz w:val="24"/>
              </w:rPr>
            </w:pPr>
          </w:p>
        </w:tc>
        <w:tc>
          <w:tcPr>
            <w:tcW w:w="1330" w:type="dxa"/>
            <w:tcBorders>
              <w:top w:val="single" w:sz="4" w:space="0" w:color="000000"/>
              <w:left w:val="single" w:sz="4" w:space="0" w:color="000000"/>
              <w:bottom w:val="single" w:sz="4" w:space="0" w:color="000000"/>
              <w:right w:val="single" w:sz="4" w:space="0" w:color="000000"/>
            </w:tcBorders>
          </w:tcPr>
          <w:p w14:paraId="4FF8C1F9" w14:textId="77777777" w:rsidR="00AC40D6" w:rsidRPr="00635DB5" w:rsidRDefault="00AC40D6" w:rsidP="00AC40D6">
            <w:pPr>
              <w:jc w:val="center"/>
              <w:rPr>
                <w:rFonts w:ascii="Times New Roman" w:eastAsia="Times New Roman" w:hAnsi="Times New Roman" w:cs="Times New Roman"/>
                <w:color w:val="000000"/>
                <w:sz w:val="24"/>
              </w:rPr>
            </w:pPr>
          </w:p>
        </w:tc>
        <w:tc>
          <w:tcPr>
            <w:tcW w:w="762" w:type="dxa"/>
            <w:tcBorders>
              <w:top w:val="single" w:sz="4" w:space="0" w:color="000000"/>
              <w:left w:val="single" w:sz="4" w:space="0" w:color="000000"/>
              <w:bottom w:val="single" w:sz="4" w:space="0" w:color="000000"/>
              <w:right w:val="single" w:sz="4" w:space="0" w:color="000000"/>
            </w:tcBorders>
          </w:tcPr>
          <w:p w14:paraId="15364F17"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F84F2D4"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A64A82E"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85" w:type="dxa"/>
            <w:tcBorders>
              <w:top w:val="single" w:sz="4" w:space="0" w:color="000000"/>
              <w:left w:val="single" w:sz="4" w:space="0" w:color="000000"/>
              <w:bottom w:val="single" w:sz="4" w:space="0" w:color="000000"/>
              <w:right w:val="single" w:sz="8" w:space="0" w:color="000000"/>
            </w:tcBorders>
          </w:tcPr>
          <w:p w14:paraId="5294952C" w14:textId="77777777" w:rsidR="00AC40D6" w:rsidRPr="00635DB5" w:rsidRDefault="00AC40D6" w:rsidP="00AC40D6">
            <w:pPr>
              <w:ind w:right="12"/>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600625" w:rsidRPr="00635DB5" w14:paraId="1C0E284B" w14:textId="77777777" w:rsidTr="004D3DBB">
        <w:trPr>
          <w:trHeight w:val="425"/>
        </w:trPr>
        <w:tc>
          <w:tcPr>
            <w:tcW w:w="486" w:type="dxa"/>
            <w:tcBorders>
              <w:top w:val="single" w:sz="4" w:space="0" w:color="000000"/>
              <w:left w:val="single" w:sz="8" w:space="0" w:color="000000"/>
              <w:bottom w:val="single" w:sz="4" w:space="0" w:color="000000"/>
              <w:right w:val="single" w:sz="4" w:space="0" w:color="000000"/>
            </w:tcBorders>
          </w:tcPr>
          <w:p w14:paraId="082AF4A3" w14:textId="77777777" w:rsidR="00AC40D6" w:rsidRPr="00635DB5" w:rsidRDefault="00AC40D6" w:rsidP="00AC40D6">
            <w:pPr>
              <w:rPr>
                <w:rFonts w:ascii="Times New Roman" w:eastAsia="Times New Roman" w:hAnsi="Times New Roman" w:cs="Times New Roman"/>
                <w:color w:val="000000"/>
                <w:sz w:val="24"/>
              </w:rPr>
            </w:pPr>
          </w:p>
        </w:tc>
        <w:tc>
          <w:tcPr>
            <w:tcW w:w="1188" w:type="dxa"/>
            <w:tcBorders>
              <w:top w:val="single" w:sz="4" w:space="0" w:color="000000"/>
              <w:left w:val="single" w:sz="4" w:space="0" w:color="000000"/>
              <w:bottom w:val="single" w:sz="4" w:space="0" w:color="000000"/>
              <w:right w:val="single" w:sz="4" w:space="0" w:color="000000"/>
            </w:tcBorders>
          </w:tcPr>
          <w:p w14:paraId="72F7CEBA"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27C2BAA5"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293" w:type="dxa"/>
            <w:tcBorders>
              <w:top w:val="single" w:sz="4" w:space="0" w:color="000000"/>
              <w:left w:val="single" w:sz="4" w:space="0" w:color="000000"/>
              <w:bottom w:val="single" w:sz="4" w:space="0" w:color="000000"/>
              <w:right w:val="single" w:sz="4" w:space="0" w:color="000000"/>
            </w:tcBorders>
          </w:tcPr>
          <w:p w14:paraId="747F1631"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A83563A" w14:textId="77777777" w:rsidR="00AC40D6" w:rsidRPr="00635DB5" w:rsidRDefault="00AC40D6" w:rsidP="00AC40D6">
            <w:pPr>
              <w:ind w:right="96"/>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B8FD5CC"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4809CE12" w14:textId="77777777" w:rsidR="00AC40D6" w:rsidRPr="00635DB5" w:rsidRDefault="00AC40D6" w:rsidP="00AC40D6">
            <w:pPr>
              <w:ind w:right="94"/>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3B337603"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4" w:type="dxa"/>
            <w:tcBorders>
              <w:top w:val="single" w:sz="4" w:space="0" w:color="000000"/>
              <w:left w:val="single" w:sz="4" w:space="0" w:color="000000"/>
              <w:bottom w:val="single" w:sz="4" w:space="0" w:color="000000"/>
              <w:right w:val="single" w:sz="4" w:space="0" w:color="000000"/>
            </w:tcBorders>
          </w:tcPr>
          <w:p w14:paraId="40431307" w14:textId="77777777" w:rsidR="00AC40D6" w:rsidRPr="00635DB5" w:rsidRDefault="00AC40D6" w:rsidP="00AC40D6">
            <w:pPr>
              <w:jc w:val="center"/>
              <w:rPr>
                <w:rFonts w:ascii="Times New Roman" w:eastAsia="Times New Roman" w:hAnsi="Times New Roman" w:cs="Times New Roman"/>
                <w:color w:val="000000"/>
                <w:sz w:val="24"/>
              </w:rPr>
            </w:pPr>
          </w:p>
        </w:tc>
        <w:tc>
          <w:tcPr>
            <w:tcW w:w="1330" w:type="dxa"/>
            <w:tcBorders>
              <w:top w:val="single" w:sz="4" w:space="0" w:color="000000"/>
              <w:left w:val="single" w:sz="4" w:space="0" w:color="000000"/>
              <w:bottom w:val="single" w:sz="4" w:space="0" w:color="000000"/>
              <w:right w:val="single" w:sz="4" w:space="0" w:color="000000"/>
            </w:tcBorders>
          </w:tcPr>
          <w:p w14:paraId="683DC763" w14:textId="77777777" w:rsidR="00AC40D6" w:rsidRPr="00635DB5" w:rsidRDefault="00AC40D6" w:rsidP="00AC40D6">
            <w:pPr>
              <w:jc w:val="center"/>
              <w:rPr>
                <w:rFonts w:ascii="Times New Roman" w:eastAsia="Times New Roman" w:hAnsi="Times New Roman" w:cs="Times New Roman"/>
                <w:color w:val="000000"/>
                <w:sz w:val="24"/>
              </w:rPr>
            </w:pPr>
          </w:p>
        </w:tc>
        <w:tc>
          <w:tcPr>
            <w:tcW w:w="762" w:type="dxa"/>
            <w:tcBorders>
              <w:top w:val="single" w:sz="4" w:space="0" w:color="000000"/>
              <w:left w:val="single" w:sz="4" w:space="0" w:color="000000"/>
              <w:bottom w:val="single" w:sz="4" w:space="0" w:color="000000"/>
              <w:right w:val="single" w:sz="4" w:space="0" w:color="000000"/>
            </w:tcBorders>
          </w:tcPr>
          <w:p w14:paraId="2517049F"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7F191190"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7FC3BE4A"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85" w:type="dxa"/>
            <w:tcBorders>
              <w:top w:val="single" w:sz="4" w:space="0" w:color="000000"/>
              <w:left w:val="single" w:sz="4" w:space="0" w:color="000000"/>
              <w:bottom w:val="single" w:sz="4" w:space="0" w:color="000000"/>
              <w:right w:val="single" w:sz="8" w:space="0" w:color="000000"/>
            </w:tcBorders>
          </w:tcPr>
          <w:p w14:paraId="13681C30" w14:textId="77777777" w:rsidR="00AC40D6" w:rsidRPr="00635DB5" w:rsidRDefault="00AC40D6" w:rsidP="00AC40D6">
            <w:pPr>
              <w:ind w:right="12"/>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600625" w:rsidRPr="00635DB5" w14:paraId="272684AC" w14:textId="77777777" w:rsidTr="004D3DBB">
        <w:trPr>
          <w:trHeight w:val="425"/>
        </w:trPr>
        <w:tc>
          <w:tcPr>
            <w:tcW w:w="486" w:type="dxa"/>
            <w:tcBorders>
              <w:top w:val="single" w:sz="4" w:space="0" w:color="000000"/>
              <w:left w:val="single" w:sz="8" w:space="0" w:color="000000"/>
              <w:bottom w:val="single" w:sz="4" w:space="0" w:color="000000"/>
              <w:right w:val="single" w:sz="4" w:space="0" w:color="000000"/>
            </w:tcBorders>
          </w:tcPr>
          <w:p w14:paraId="662C8A54" w14:textId="77777777" w:rsidR="00AC40D6" w:rsidRPr="00635DB5" w:rsidRDefault="00AC40D6" w:rsidP="00AC40D6">
            <w:pPr>
              <w:rPr>
                <w:rFonts w:ascii="Times New Roman" w:eastAsia="Times New Roman" w:hAnsi="Times New Roman" w:cs="Times New Roman"/>
                <w:color w:val="000000"/>
                <w:sz w:val="24"/>
              </w:rPr>
            </w:pPr>
          </w:p>
        </w:tc>
        <w:tc>
          <w:tcPr>
            <w:tcW w:w="1188" w:type="dxa"/>
            <w:tcBorders>
              <w:top w:val="single" w:sz="4" w:space="0" w:color="000000"/>
              <w:left w:val="single" w:sz="4" w:space="0" w:color="000000"/>
              <w:bottom w:val="single" w:sz="4" w:space="0" w:color="000000"/>
              <w:right w:val="single" w:sz="4" w:space="0" w:color="000000"/>
            </w:tcBorders>
          </w:tcPr>
          <w:p w14:paraId="55C3A47C"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4D8A1F6F"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293" w:type="dxa"/>
            <w:tcBorders>
              <w:top w:val="single" w:sz="4" w:space="0" w:color="000000"/>
              <w:left w:val="single" w:sz="4" w:space="0" w:color="000000"/>
              <w:bottom w:val="single" w:sz="4" w:space="0" w:color="000000"/>
              <w:right w:val="single" w:sz="4" w:space="0" w:color="000000"/>
            </w:tcBorders>
          </w:tcPr>
          <w:p w14:paraId="46E4BEDD"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07B0072" w14:textId="77777777" w:rsidR="00AC40D6" w:rsidRPr="00635DB5" w:rsidRDefault="00AC40D6" w:rsidP="00AC40D6">
            <w:pPr>
              <w:ind w:right="96"/>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9CCFF4A"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686A869B" w14:textId="77777777" w:rsidR="00AC40D6" w:rsidRPr="00635DB5" w:rsidRDefault="00AC40D6" w:rsidP="00AC40D6">
            <w:pPr>
              <w:ind w:right="94"/>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59BAE882"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4" w:type="dxa"/>
            <w:tcBorders>
              <w:top w:val="single" w:sz="4" w:space="0" w:color="000000"/>
              <w:left w:val="single" w:sz="4" w:space="0" w:color="000000"/>
              <w:bottom w:val="single" w:sz="4" w:space="0" w:color="000000"/>
              <w:right w:val="single" w:sz="4" w:space="0" w:color="000000"/>
            </w:tcBorders>
          </w:tcPr>
          <w:p w14:paraId="7276BB42" w14:textId="77777777" w:rsidR="00AC40D6" w:rsidRPr="00635DB5" w:rsidRDefault="00AC40D6" w:rsidP="00AC40D6">
            <w:pPr>
              <w:jc w:val="center"/>
              <w:rPr>
                <w:rFonts w:ascii="Times New Roman" w:eastAsia="Times New Roman" w:hAnsi="Times New Roman" w:cs="Times New Roman"/>
                <w:color w:val="000000"/>
                <w:sz w:val="24"/>
              </w:rPr>
            </w:pPr>
          </w:p>
        </w:tc>
        <w:tc>
          <w:tcPr>
            <w:tcW w:w="1330" w:type="dxa"/>
            <w:tcBorders>
              <w:top w:val="single" w:sz="4" w:space="0" w:color="000000"/>
              <w:left w:val="single" w:sz="4" w:space="0" w:color="000000"/>
              <w:bottom w:val="single" w:sz="4" w:space="0" w:color="000000"/>
              <w:right w:val="single" w:sz="4" w:space="0" w:color="000000"/>
            </w:tcBorders>
          </w:tcPr>
          <w:p w14:paraId="4FFAD2BB" w14:textId="77777777" w:rsidR="00AC40D6" w:rsidRPr="00635DB5" w:rsidRDefault="00AC40D6" w:rsidP="00AC40D6">
            <w:pPr>
              <w:jc w:val="center"/>
              <w:rPr>
                <w:rFonts w:ascii="Times New Roman" w:eastAsia="Times New Roman" w:hAnsi="Times New Roman" w:cs="Times New Roman"/>
                <w:color w:val="000000"/>
                <w:sz w:val="24"/>
              </w:rPr>
            </w:pPr>
          </w:p>
        </w:tc>
        <w:tc>
          <w:tcPr>
            <w:tcW w:w="762" w:type="dxa"/>
            <w:tcBorders>
              <w:top w:val="single" w:sz="4" w:space="0" w:color="000000"/>
              <w:left w:val="single" w:sz="4" w:space="0" w:color="000000"/>
              <w:bottom w:val="single" w:sz="4" w:space="0" w:color="000000"/>
              <w:right w:val="single" w:sz="4" w:space="0" w:color="000000"/>
            </w:tcBorders>
          </w:tcPr>
          <w:p w14:paraId="64731E3B"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F5BB685"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6C75D42C"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85" w:type="dxa"/>
            <w:tcBorders>
              <w:top w:val="single" w:sz="4" w:space="0" w:color="000000"/>
              <w:left w:val="single" w:sz="4" w:space="0" w:color="000000"/>
              <w:bottom w:val="single" w:sz="4" w:space="0" w:color="000000"/>
              <w:right w:val="single" w:sz="8" w:space="0" w:color="000000"/>
            </w:tcBorders>
          </w:tcPr>
          <w:p w14:paraId="7F597D3D" w14:textId="77777777" w:rsidR="00AC40D6" w:rsidRPr="00635DB5" w:rsidRDefault="00AC40D6" w:rsidP="00AC40D6">
            <w:pPr>
              <w:ind w:right="12"/>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600625" w:rsidRPr="00635DB5" w14:paraId="6DDCE1F4" w14:textId="77777777" w:rsidTr="004D3DBB">
        <w:trPr>
          <w:trHeight w:val="428"/>
        </w:trPr>
        <w:tc>
          <w:tcPr>
            <w:tcW w:w="1674" w:type="dxa"/>
            <w:gridSpan w:val="2"/>
            <w:tcBorders>
              <w:top w:val="single" w:sz="4" w:space="0" w:color="000000"/>
              <w:left w:val="single" w:sz="8" w:space="0" w:color="000000"/>
              <w:bottom w:val="single" w:sz="8" w:space="0" w:color="000000"/>
              <w:right w:val="nil"/>
            </w:tcBorders>
          </w:tcPr>
          <w:p w14:paraId="0BBC898A" w14:textId="3C2A886D" w:rsidR="00AC40D6" w:rsidRPr="00635DB5" w:rsidRDefault="004D3DBB" w:rsidP="004D3DBB">
            <w:pPr>
              <w:ind w:right="102"/>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İl Toplamı</w:t>
            </w:r>
          </w:p>
        </w:tc>
        <w:tc>
          <w:tcPr>
            <w:tcW w:w="1382" w:type="dxa"/>
            <w:tcBorders>
              <w:top w:val="single" w:sz="4" w:space="0" w:color="000000"/>
              <w:left w:val="nil"/>
              <w:bottom w:val="single" w:sz="8" w:space="0" w:color="000000"/>
              <w:right w:val="nil"/>
            </w:tcBorders>
          </w:tcPr>
          <w:p w14:paraId="5AF51872" w14:textId="77777777" w:rsidR="00AC40D6" w:rsidRPr="00635DB5" w:rsidRDefault="00AC40D6" w:rsidP="004D3DBB">
            <w:pPr>
              <w:rPr>
                <w:rFonts w:ascii="Times New Roman" w:eastAsia="Times New Roman" w:hAnsi="Times New Roman" w:cs="Times New Roman"/>
                <w:color w:val="000000"/>
                <w:sz w:val="24"/>
              </w:rPr>
            </w:pPr>
          </w:p>
        </w:tc>
        <w:tc>
          <w:tcPr>
            <w:tcW w:w="1293" w:type="dxa"/>
            <w:tcBorders>
              <w:top w:val="single" w:sz="4" w:space="0" w:color="000000"/>
              <w:left w:val="nil"/>
              <w:bottom w:val="single" w:sz="8" w:space="0" w:color="000000"/>
              <w:right w:val="nil"/>
            </w:tcBorders>
          </w:tcPr>
          <w:p w14:paraId="07B7B8CA" w14:textId="77777777" w:rsidR="00AC40D6" w:rsidRPr="00635DB5" w:rsidRDefault="00AC40D6" w:rsidP="00AC40D6">
            <w:pPr>
              <w:rPr>
                <w:rFonts w:ascii="Times New Roman" w:eastAsia="Times New Roman" w:hAnsi="Times New Roman" w:cs="Times New Roman"/>
                <w:color w:val="000000"/>
                <w:sz w:val="24"/>
              </w:rPr>
            </w:pPr>
          </w:p>
        </w:tc>
        <w:tc>
          <w:tcPr>
            <w:tcW w:w="2171" w:type="dxa"/>
            <w:gridSpan w:val="2"/>
            <w:tcBorders>
              <w:top w:val="single" w:sz="4" w:space="0" w:color="000000"/>
              <w:left w:val="nil"/>
              <w:bottom w:val="single" w:sz="8" w:space="0" w:color="000000"/>
              <w:right w:val="single" w:sz="4" w:space="0" w:color="000000"/>
            </w:tcBorders>
          </w:tcPr>
          <w:p w14:paraId="2E38DC06" w14:textId="77777777" w:rsidR="00AC40D6" w:rsidRPr="00635DB5" w:rsidRDefault="00AC40D6" w:rsidP="00AC40D6">
            <w:pPr>
              <w:rPr>
                <w:rFonts w:ascii="Times New Roman" w:eastAsia="Times New Roman" w:hAnsi="Times New Roman" w:cs="Times New Roman"/>
                <w:color w:val="000000"/>
                <w:sz w:val="24"/>
              </w:rPr>
            </w:pPr>
          </w:p>
        </w:tc>
        <w:tc>
          <w:tcPr>
            <w:tcW w:w="1197" w:type="dxa"/>
            <w:tcBorders>
              <w:top w:val="single" w:sz="4" w:space="0" w:color="000000"/>
              <w:left w:val="single" w:sz="4" w:space="0" w:color="000000"/>
              <w:bottom w:val="single" w:sz="8" w:space="0" w:color="000000"/>
              <w:right w:val="single" w:sz="4" w:space="0" w:color="000000"/>
            </w:tcBorders>
          </w:tcPr>
          <w:p w14:paraId="565DA653" w14:textId="77777777" w:rsidR="00AC40D6" w:rsidRPr="00635DB5" w:rsidRDefault="00AC40D6" w:rsidP="00AC40D6">
            <w:pPr>
              <w:ind w:right="94"/>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96" w:type="dxa"/>
            <w:tcBorders>
              <w:top w:val="single" w:sz="4" w:space="0" w:color="000000"/>
              <w:left w:val="single" w:sz="4" w:space="0" w:color="000000"/>
              <w:bottom w:val="single" w:sz="8" w:space="0" w:color="000000"/>
              <w:right w:val="single" w:sz="4" w:space="0" w:color="000000"/>
            </w:tcBorders>
          </w:tcPr>
          <w:p w14:paraId="61C29751"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84" w:type="dxa"/>
            <w:tcBorders>
              <w:top w:val="single" w:sz="4" w:space="0" w:color="000000"/>
              <w:left w:val="single" w:sz="4" w:space="0" w:color="000000"/>
              <w:bottom w:val="single" w:sz="8" w:space="0" w:color="000000"/>
              <w:right w:val="single" w:sz="4" w:space="0" w:color="000000"/>
            </w:tcBorders>
          </w:tcPr>
          <w:p w14:paraId="0133DE1D" w14:textId="77777777" w:rsidR="00AC40D6" w:rsidRPr="00635DB5" w:rsidRDefault="00AC40D6" w:rsidP="00AC40D6">
            <w:pPr>
              <w:jc w:val="center"/>
              <w:rPr>
                <w:rFonts w:ascii="Times New Roman" w:eastAsia="Times New Roman" w:hAnsi="Times New Roman" w:cs="Times New Roman"/>
                <w:color w:val="000000"/>
                <w:sz w:val="24"/>
              </w:rPr>
            </w:pPr>
          </w:p>
        </w:tc>
        <w:tc>
          <w:tcPr>
            <w:tcW w:w="1330" w:type="dxa"/>
            <w:tcBorders>
              <w:top w:val="single" w:sz="4" w:space="0" w:color="000000"/>
              <w:left w:val="single" w:sz="4" w:space="0" w:color="000000"/>
              <w:bottom w:val="single" w:sz="8" w:space="0" w:color="000000"/>
              <w:right w:val="single" w:sz="4" w:space="0" w:color="000000"/>
            </w:tcBorders>
          </w:tcPr>
          <w:p w14:paraId="3DDCB04A" w14:textId="77777777" w:rsidR="00AC40D6" w:rsidRPr="00635DB5" w:rsidRDefault="00AC40D6" w:rsidP="00AC40D6">
            <w:pPr>
              <w:jc w:val="center"/>
              <w:rPr>
                <w:rFonts w:ascii="Times New Roman" w:eastAsia="Times New Roman" w:hAnsi="Times New Roman" w:cs="Times New Roman"/>
                <w:color w:val="000000"/>
                <w:sz w:val="24"/>
              </w:rPr>
            </w:pPr>
          </w:p>
        </w:tc>
        <w:tc>
          <w:tcPr>
            <w:tcW w:w="762" w:type="dxa"/>
            <w:tcBorders>
              <w:top w:val="single" w:sz="4" w:space="0" w:color="000000"/>
              <w:left w:val="single" w:sz="4" w:space="0" w:color="000000"/>
              <w:bottom w:val="single" w:sz="8" w:space="0" w:color="000000"/>
              <w:right w:val="single" w:sz="4" w:space="0" w:color="000000"/>
            </w:tcBorders>
          </w:tcPr>
          <w:p w14:paraId="5663D1BC"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90" w:type="dxa"/>
            <w:tcBorders>
              <w:top w:val="single" w:sz="4" w:space="0" w:color="000000"/>
              <w:left w:val="single" w:sz="4" w:space="0" w:color="000000"/>
              <w:bottom w:val="single" w:sz="8" w:space="0" w:color="000000"/>
              <w:right w:val="single" w:sz="4" w:space="0" w:color="000000"/>
            </w:tcBorders>
          </w:tcPr>
          <w:p w14:paraId="4E721035"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768" w:type="dxa"/>
            <w:tcBorders>
              <w:top w:val="single" w:sz="4" w:space="0" w:color="000000"/>
              <w:left w:val="single" w:sz="4" w:space="0" w:color="000000"/>
              <w:bottom w:val="single" w:sz="8" w:space="0" w:color="000000"/>
              <w:right w:val="single" w:sz="4" w:space="0" w:color="000000"/>
            </w:tcBorders>
          </w:tcPr>
          <w:p w14:paraId="08E4A536" w14:textId="77777777" w:rsidR="00AC40D6" w:rsidRPr="00635DB5" w:rsidRDefault="00AC40D6" w:rsidP="00AC40D6">
            <w:pPr>
              <w:ind w:right="94"/>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685" w:type="dxa"/>
            <w:tcBorders>
              <w:top w:val="single" w:sz="4" w:space="0" w:color="000000"/>
              <w:left w:val="single" w:sz="4" w:space="0" w:color="000000"/>
              <w:bottom w:val="single" w:sz="8" w:space="0" w:color="000000"/>
              <w:right w:val="single" w:sz="8" w:space="0" w:color="000000"/>
            </w:tcBorders>
          </w:tcPr>
          <w:p w14:paraId="46A2C7EE" w14:textId="77777777" w:rsidR="00AC40D6" w:rsidRPr="00635DB5" w:rsidRDefault="00AC40D6" w:rsidP="00AC40D6">
            <w:pPr>
              <w:ind w:right="12"/>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bl>
    <w:p w14:paraId="0B2F282F" w14:textId="52392F28" w:rsidR="00AC40D6" w:rsidRPr="00635DB5" w:rsidRDefault="00AC40D6" w:rsidP="00A23D33">
      <w:pPr>
        <w:pStyle w:val="ListeParagraf"/>
        <w:numPr>
          <w:ilvl w:val="0"/>
          <w:numId w:val="64"/>
        </w:numPr>
        <w:spacing w:after="164"/>
      </w:pPr>
      <w:r w:rsidRPr="00635DB5">
        <w:t>Bu bölüme;</w:t>
      </w:r>
      <w:r w:rsidRPr="00635DB5">
        <w:rPr>
          <w:b/>
        </w:rPr>
        <w:t xml:space="preserve"> </w:t>
      </w:r>
      <w:r w:rsidRPr="00635DB5">
        <w:t xml:space="preserve">"ihale aşamasında", "sözleşme aşamasında", "inşaatı devam ediyor", "tamamlandı" ibarelerinden uygun olanı yazılır.  </w:t>
      </w:r>
    </w:p>
    <w:p w14:paraId="2B255277" w14:textId="0FBF9097" w:rsidR="00AC40D6" w:rsidRPr="00635DB5" w:rsidRDefault="00AC40D6" w:rsidP="000531C2">
      <w:pPr>
        <w:pStyle w:val="ListeParagraf"/>
        <w:numPr>
          <w:ilvl w:val="0"/>
          <w:numId w:val="64"/>
        </w:numPr>
        <w:ind w:right="15"/>
      </w:pPr>
      <w:r w:rsidRPr="00635DB5">
        <w:t xml:space="preserve">Proje uygulamasındaki aksaklıklar ve sonraki döneme ilişkin öngörüler yukarıdaki tabloya ek olarak rapor şeklinde sunulur. </w:t>
      </w:r>
    </w:p>
    <w:p w14:paraId="431AB6D7" w14:textId="77777777" w:rsidR="000531C2" w:rsidRPr="00635DB5" w:rsidRDefault="000531C2" w:rsidP="000531C2">
      <w:pPr>
        <w:pStyle w:val="ListeParagraf"/>
        <w:ind w:right="15" w:firstLine="0"/>
      </w:pPr>
    </w:p>
    <w:p w14:paraId="51D96C55" w14:textId="77777777" w:rsidR="00AC40D6" w:rsidRPr="00635DB5" w:rsidRDefault="00AC40D6" w:rsidP="00AC40D6">
      <w:pPr>
        <w:keepNext/>
        <w:keepLines/>
        <w:spacing w:after="132" w:line="263" w:lineRule="auto"/>
        <w:jc w:val="both"/>
        <w:outlineLvl w:val="0"/>
        <w:rPr>
          <w:rFonts w:ascii="Times New Roman" w:eastAsia="Times New Roman" w:hAnsi="Times New Roman" w:cs="Times New Roman"/>
          <w:b/>
          <w:color w:val="000000"/>
          <w:sz w:val="24"/>
          <w:lang w:eastAsia="tr-TR"/>
        </w:rPr>
      </w:pPr>
      <w:bookmarkStart w:id="126" w:name="_Toc57050348"/>
      <w:r w:rsidRPr="00635DB5">
        <w:rPr>
          <w:rFonts w:ascii="Times New Roman" w:eastAsia="Times New Roman" w:hAnsi="Times New Roman" w:cs="Times New Roman"/>
          <w:b/>
          <w:color w:val="000000"/>
          <w:sz w:val="24"/>
          <w:lang w:eastAsia="tr-TR"/>
        </w:rPr>
        <w:lastRenderedPageBreak/>
        <w:t>EK-II/3: BİR SONRAKİ YILA SARKAN İŞLER İZLEME TABLOSU</w:t>
      </w:r>
      <w:bookmarkEnd w:id="126"/>
      <w:r w:rsidRPr="00635DB5">
        <w:rPr>
          <w:rFonts w:ascii="Times New Roman" w:eastAsia="Times New Roman" w:hAnsi="Times New Roman" w:cs="Times New Roman"/>
          <w:b/>
          <w:color w:val="000000"/>
          <w:sz w:val="24"/>
          <w:lang w:eastAsia="tr-TR"/>
        </w:rPr>
        <w:t xml:space="preserve"> </w:t>
      </w:r>
    </w:p>
    <w:p w14:paraId="1BA29499" w14:textId="5B95365B" w:rsidR="00AC40D6" w:rsidRPr="00635DB5" w:rsidRDefault="00AC40D6" w:rsidP="00600625">
      <w:pPr>
        <w:spacing w:after="0" w:line="263" w:lineRule="auto"/>
        <w:jc w:val="both"/>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lang w:eastAsia="tr-TR"/>
        </w:rPr>
        <w:t xml:space="preserve">Tarih:  </w:t>
      </w:r>
      <w:r w:rsidRPr="00635DB5">
        <w:rPr>
          <w:rFonts w:ascii="Times New Roman" w:eastAsia="Times New Roman" w:hAnsi="Times New Roman" w:cs="Times New Roman"/>
          <w:b/>
          <w:color w:val="000000"/>
          <w:sz w:val="24"/>
          <w:lang w:eastAsia="tr-TR"/>
        </w:rPr>
        <w:tab/>
        <w:t xml:space="preserve"> </w:t>
      </w:r>
      <w:r w:rsidRPr="00635DB5">
        <w:rPr>
          <w:rFonts w:ascii="Times New Roman" w:eastAsia="Times New Roman" w:hAnsi="Times New Roman" w:cs="Times New Roman"/>
          <w:b/>
          <w:color w:val="000000"/>
          <w:sz w:val="24"/>
          <w:lang w:eastAsia="tr-TR"/>
        </w:rPr>
        <w:tab/>
        <w:t xml:space="preserve"> </w:t>
      </w:r>
    </w:p>
    <w:p w14:paraId="060C6228" w14:textId="77777777" w:rsidR="00600625" w:rsidRPr="00635DB5" w:rsidRDefault="00AC40D6" w:rsidP="00AC40D6">
      <w:pPr>
        <w:tabs>
          <w:tab w:val="center" w:pos="12279"/>
        </w:tabs>
        <w:spacing w:after="116"/>
        <w:rPr>
          <w:rFonts w:ascii="Times New Roman" w:eastAsia="Times New Roman" w:hAnsi="Times New Roman" w:cs="Times New Roman"/>
          <w:b/>
          <w:color w:val="000000"/>
          <w:sz w:val="24"/>
          <w:lang w:eastAsia="tr-TR"/>
        </w:rPr>
      </w:pPr>
      <w:r w:rsidRPr="00635DB5">
        <w:rPr>
          <w:rFonts w:ascii="Times New Roman" w:eastAsia="Times New Roman" w:hAnsi="Times New Roman" w:cs="Times New Roman"/>
          <w:b/>
          <w:color w:val="000000"/>
          <w:sz w:val="24"/>
          <w:lang w:eastAsia="tr-TR"/>
        </w:rPr>
        <w:t xml:space="preserve">İL    : </w:t>
      </w:r>
    </w:p>
    <w:p w14:paraId="472B667B" w14:textId="3ECE291F" w:rsidR="00AC40D6" w:rsidRPr="00635DB5" w:rsidRDefault="00AC40D6" w:rsidP="00AC40D6">
      <w:pPr>
        <w:tabs>
          <w:tab w:val="center" w:pos="12279"/>
        </w:tabs>
        <w:spacing w:after="116"/>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b/>
          <w:color w:val="000000"/>
          <w:sz w:val="24"/>
          <w:u w:val="single" w:color="000000"/>
          <w:lang w:eastAsia="tr-TR"/>
        </w:rPr>
        <w:t>İRTİBAT BİLGİLERİ</w:t>
      </w:r>
      <w:r w:rsidRPr="00635DB5">
        <w:rPr>
          <w:rFonts w:ascii="Times New Roman" w:eastAsia="Times New Roman" w:hAnsi="Times New Roman" w:cs="Times New Roman"/>
          <w:b/>
          <w:color w:val="000000"/>
          <w:sz w:val="24"/>
          <w:lang w:eastAsia="tr-TR"/>
        </w:rPr>
        <w:t xml:space="preserve"> </w:t>
      </w:r>
    </w:p>
    <w:p w14:paraId="67075FA9" w14:textId="59A0ED82" w:rsidR="00AC40D6" w:rsidRPr="00635DB5" w:rsidRDefault="00AC40D6" w:rsidP="00600625">
      <w:pPr>
        <w:spacing w:after="3"/>
        <w:ind w:right="2774"/>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Yetkili         : </w:t>
      </w:r>
    </w:p>
    <w:p w14:paraId="20EDD493" w14:textId="1CA34A0E" w:rsidR="00AC40D6" w:rsidRPr="00635DB5" w:rsidRDefault="00AC40D6" w:rsidP="00600625">
      <w:pPr>
        <w:spacing w:after="3"/>
        <w:ind w:right="2774"/>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Telefon       : </w:t>
      </w:r>
    </w:p>
    <w:p w14:paraId="5F00E0BE" w14:textId="0941D143" w:rsidR="00AC40D6" w:rsidRPr="00635DB5" w:rsidRDefault="00AC40D6" w:rsidP="00600625">
      <w:pPr>
        <w:spacing w:after="3"/>
        <w:ind w:right="2774"/>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 xml:space="preserve">Faks    </w:t>
      </w:r>
      <w:r w:rsidR="00600625"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    </w:t>
      </w:r>
      <w:r w:rsidR="00600625" w:rsidRPr="00635DB5">
        <w:rPr>
          <w:rFonts w:ascii="Times New Roman" w:eastAsia="Times New Roman" w:hAnsi="Times New Roman" w:cs="Times New Roman"/>
          <w:color w:val="000000"/>
          <w:sz w:val="24"/>
          <w:lang w:eastAsia="tr-TR"/>
        </w:rPr>
        <w:t xml:space="preserve"> </w:t>
      </w:r>
      <w:r w:rsidRPr="00635DB5">
        <w:rPr>
          <w:rFonts w:ascii="Times New Roman" w:eastAsia="Times New Roman" w:hAnsi="Times New Roman" w:cs="Times New Roman"/>
          <w:color w:val="000000"/>
          <w:sz w:val="24"/>
          <w:lang w:eastAsia="tr-TR"/>
        </w:rPr>
        <w:t xml:space="preserve">  : </w:t>
      </w:r>
    </w:p>
    <w:p w14:paraId="3FBAD4F5" w14:textId="3EAB73C4" w:rsidR="00AC40D6" w:rsidRPr="00635DB5" w:rsidRDefault="000531C2" w:rsidP="00600625">
      <w:pPr>
        <w:spacing w:after="3"/>
        <w:ind w:right="2774"/>
        <w:rPr>
          <w:rFonts w:ascii="Times New Roman" w:eastAsia="Times New Roman" w:hAnsi="Times New Roman" w:cs="Times New Roman"/>
          <w:color w:val="000000"/>
          <w:sz w:val="24"/>
          <w:lang w:eastAsia="tr-TR"/>
        </w:rPr>
      </w:pPr>
      <w:r w:rsidRPr="00635DB5">
        <w:rPr>
          <w:rFonts w:ascii="Times New Roman" w:eastAsia="Times New Roman" w:hAnsi="Times New Roman" w:cs="Times New Roman"/>
          <w:color w:val="000000"/>
          <w:sz w:val="24"/>
          <w:lang w:eastAsia="tr-TR"/>
        </w:rPr>
        <w:t>E</w:t>
      </w:r>
      <w:r w:rsidR="00AC40D6" w:rsidRPr="00635DB5">
        <w:rPr>
          <w:rFonts w:ascii="Times New Roman" w:eastAsia="Times New Roman" w:hAnsi="Times New Roman" w:cs="Times New Roman"/>
          <w:color w:val="000000"/>
          <w:sz w:val="24"/>
          <w:lang w:eastAsia="tr-TR"/>
        </w:rPr>
        <w:t>-</w:t>
      </w:r>
      <w:r w:rsidRPr="00635DB5">
        <w:rPr>
          <w:rFonts w:ascii="Times New Roman" w:eastAsia="Times New Roman" w:hAnsi="Times New Roman" w:cs="Times New Roman"/>
          <w:color w:val="000000"/>
          <w:sz w:val="24"/>
          <w:lang w:eastAsia="tr-TR"/>
        </w:rPr>
        <w:t>p</w:t>
      </w:r>
      <w:r w:rsidR="00AC40D6" w:rsidRPr="00635DB5">
        <w:rPr>
          <w:rFonts w:ascii="Times New Roman" w:eastAsia="Times New Roman" w:hAnsi="Times New Roman" w:cs="Times New Roman"/>
          <w:color w:val="000000"/>
          <w:sz w:val="24"/>
          <w:lang w:eastAsia="tr-TR"/>
        </w:rPr>
        <w:t xml:space="preserve">osta       : </w:t>
      </w:r>
      <w:r w:rsidR="00AC40D6" w:rsidRPr="00635DB5">
        <w:rPr>
          <w:rFonts w:ascii="Times New Roman" w:eastAsia="Times New Roman" w:hAnsi="Times New Roman" w:cs="Times New Roman"/>
          <w:b/>
          <w:color w:val="000000"/>
          <w:sz w:val="24"/>
          <w:lang w:eastAsia="tr-TR"/>
        </w:rPr>
        <w:t xml:space="preserve"> </w:t>
      </w:r>
    </w:p>
    <w:tbl>
      <w:tblPr>
        <w:tblStyle w:val="TableGrid"/>
        <w:tblW w:w="14297" w:type="dxa"/>
        <w:tblInd w:w="-5" w:type="dxa"/>
        <w:tblCellMar>
          <w:top w:w="9" w:type="dxa"/>
          <w:left w:w="67" w:type="dxa"/>
          <w:right w:w="10" w:type="dxa"/>
        </w:tblCellMar>
        <w:tblLook w:val="04A0" w:firstRow="1" w:lastRow="0" w:firstColumn="1" w:lastColumn="0" w:noHBand="0" w:noVBand="1"/>
      </w:tblPr>
      <w:tblGrid>
        <w:gridCol w:w="816"/>
        <w:gridCol w:w="2672"/>
        <w:gridCol w:w="1073"/>
        <w:gridCol w:w="1422"/>
        <w:gridCol w:w="1328"/>
        <w:gridCol w:w="1007"/>
        <w:gridCol w:w="1003"/>
        <w:gridCol w:w="1003"/>
        <w:gridCol w:w="1003"/>
        <w:gridCol w:w="1003"/>
        <w:gridCol w:w="1967"/>
      </w:tblGrid>
      <w:tr w:rsidR="00AC40D6" w:rsidRPr="00635DB5" w14:paraId="039BA841" w14:textId="77777777" w:rsidTr="00600625">
        <w:trPr>
          <w:trHeight w:val="422"/>
        </w:trPr>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87F1C" w14:textId="7508B3EE" w:rsidR="00AC40D6" w:rsidRPr="00635DB5" w:rsidRDefault="00AC40D6" w:rsidP="000531C2">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S.No</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8159A4" w14:textId="69EBB3FC" w:rsidR="00AC40D6" w:rsidRPr="00635DB5" w:rsidRDefault="00AC40D6" w:rsidP="000531C2">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Projenin Adı</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58EE2E" w14:textId="77777777" w:rsidR="00AC40D6" w:rsidRPr="00635DB5" w:rsidRDefault="00AC40D6" w:rsidP="000531C2">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Yeri</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B60918" w14:textId="1264B493"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Sözleşme</w:t>
            </w:r>
          </w:p>
          <w:p w14:paraId="5587A1E7" w14:textId="3C701FB4"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Bedeli</w:t>
            </w:r>
          </w:p>
          <w:p w14:paraId="4F5AFFFF" w14:textId="347D0DFD" w:rsidR="00AC40D6" w:rsidRPr="00635DB5" w:rsidRDefault="00AC40D6"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(TL)</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BB4BF" w14:textId="3C8E7555"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İşe</w:t>
            </w:r>
          </w:p>
          <w:p w14:paraId="4EF1FECB" w14:textId="4038103A"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Başlama</w:t>
            </w:r>
          </w:p>
          <w:p w14:paraId="34C891E1" w14:textId="41D34C73" w:rsidR="00AC40D6" w:rsidRPr="00635DB5" w:rsidRDefault="00AC40D6"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Tarihi</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1404E" w14:textId="6228A746"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İşin</w:t>
            </w:r>
          </w:p>
          <w:p w14:paraId="185CA277" w14:textId="4CA61DEB"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Bitiş</w:t>
            </w:r>
          </w:p>
          <w:p w14:paraId="34D17690" w14:textId="1BD69305" w:rsidR="00AC40D6" w:rsidRPr="00635DB5" w:rsidRDefault="00AC40D6" w:rsidP="00600625">
            <w:pPr>
              <w:ind w:right="166"/>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Tarihi</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2BE4927" w14:textId="11D2E7B5" w:rsidR="00AC40D6" w:rsidRPr="00635DB5" w:rsidRDefault="005B37C4" w:rsidP="000531C2">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r w:rsidR="00AC40D6" w:rsidRPr="00635DB5">
              <w:rPr>
                <w:rFonts w:ascii="Times New Roman" w:eastAsia="Times New Roman" w:hAnsi="Times New Roman" w:cs="Times New Roman"/>
                <w:b/>
                <w:color w:val="000000"/>
                <w:sz w:val="24"/>
              </w:rPr>
              <w:t>Yılı</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14:paraId="39094B03" w14:textId="630FC9C4" w:rsidR="00AC40D6" w:rsidRPr="00635DB5" w:rsidRDefault="005B37C4" w:rsidP="000531C2">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r w:rsidR="00AC40D6" w:rsidRPr="00635DB5">
              <w:rPr>
                <w:rFonts w:ascii="Times New Roman" w:eastAsia="Times New Roman" w:hAnsi="Times New Roman" w:cs="Times New Roman"/>
                <w:b/>
                <w:color w:val="000000"/>
                <w:sz w:val="24"/>
              </w:rPr>
              <w:t>Yılı</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8F96DF" w14:textId="6FBC5B30" w:rsidR="00AC40D6" w:rsidRPr="00635DB5" w:rsidRDefault="00AC40D6" w:rsidP="000531C2">
            <w:pPr>
              <w:ind w:right="103"/>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Açıklamalar</w:t>
            </w:r>
          </w:p>
        </w:tc>
      </w:tr>
      <w:tr w:rsidR="00AC40D6" w:rsidRPr="00635DB5" w14:paraId="6355174A" w14:textId="77777777" w:rsidTr="00600625">
        <w:trPr>
          <w:trHeight w:val="319"/>
        </w:trPr>
        <w:tc>
          <w:tcPr>
            <w:tcW w:w="845" w:type="dxa"/>
            <w:vMerge/>
            <w:tcBorders>
              <w:top w:val="nil"/>
              <w:left w:val="single" w:sz="4" w:space="0" w:color="000000"/>
              <w:bottom w:val="nil"/>
              <w:right w:val="single" w:sz="4" w:space="0" w:color="000000"/>
            </w:tcBorders>
          </w:tcPr>
          <w:p w14:paraId="059284C8"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14:paraId="60FCA4DA"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14:paraId="574D21E0"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14:paraId="451970AE"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14:paraId="7C04A909"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14:paraId="59D5B8B3" w14:textId="77777777" w:rsidR="00AC40D6" w:rsidRPr="00635DB5" w:rsidRDefault="00AC40D6" w:rsidP="00AC40D6">
            <w:pPr>
              <w:rPr>
                <w:rFonts w:ascii="Times New Roman" w:eastAsia="Times New Roman" w:hAnsi="Times New Roman" w:cs="Times New Roman"/>
                <w:color w:val="000000"/>
                <w:sz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771BA3BC" w14:textId="08F31B40" w:rsidR="00AC40D6" w:rsidRPr="00635DB5" w:rsidRDefault="00AC40D6" w:rsidP="00600625">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Gerçekleşme</w:t>
            </w:r>
          </w:p>
        </w:tc>
        <w:tc>
          <w:tcPr>
            <w:tcW w:w="1801" w:type="dxa"/>
            <w:gridSpan w:val="2"/>
            <w:tcBorders>
              <w:top w:val="single" w:sz="4" w:space="0" w:color="000000"/>
              <w:left w:val="single" w:sz="4" w:space="0" w:color="000000"/>
              <w:bottom w:val="single" w:sz="4" w:space="0" w:color="000000"/>
              <w:right w:val="single" w:sz="4" w:space="0" w:color="000000"/>
            </w:tcBorders>
          </w:tcPr>
          <w:p w14:paraId="7A655509" w14:textId="716919F3" w:rsidR="00AC40D6" w:rsidRPr="00635DB5" w:rsidRDefault="00AC40D6" w:rsidP="00600625">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Gerçekleşme</w:t>
            </w:r>
          </w:p>
        </w:tc>
        <w:tc>
          <w:tcPr>
            <w:tcW w:w="0" w:type="auto"/>
            <w:vMerge/>
            <w:tcBorders>
              <w:top w:val="nil"/>
              <w:left w:val="single" w:sz="4" w:space="0" w:color="000000"/>
              <w:bottom w:val="nil"/>
              <w:right w:val="single" w:sz="4" w:space="0" w:color="000000"/>
            </w:tcBorders>
          </w:tcPr>
          <w:p w14:paraId="1C7C3049" w14:textId="77777777" w:rsidR="00AC40D6" w:rsidRPr="00635DB5" w:rsidRDefault="00AC40D6" w:rsidP="00AC40D6">
            <w:pPr>
              <w:rPr>
                <w:rFonts w:ascii="Times New Roman" w:eastAsia="Times New Roman" w:hAnsi="Times New Roman" w:cs="Times New Roman"/>
                <w:color w:val="000000"/>
                <w:sz w:val="24"/>
              </w:rPr>
            </w:pPr>
          </w:p>
        </w:tc>
      </w:tr>
      <w:tr w:rsidR="00AC40D6" w:rsidRPr="00635DB5" w14:paraId="46B3BF8E" w14:textId="77777777" w:rsidTr="00600625">
        <w:trPr>
          <w:trHeight w:val="580"/>
        </w:trPr>
        <w:tc>
          <w:tcPr>
            <w:tcW w:w="845" w:type="dxa"/>
            <w:vMerge/>
            <w:tcBorders>
              <w:top w:val="nil"/>
              <w:left w:val="single" w:sz="4" w:space="0" w:color="000000"/>
              <w:bottom w:val="single" w:sz="4" w:space="0" w:color="000000"/>
              <w:right w:val="single" w:sz="4" w:space="0" w:color="000000"/>
            </w:tcBorders>
          </w:tcPr>
          <w:p w14:paraId="526B699E"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7DBFB646"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3EC0A081"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7EDA3F1D"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15B43BF7" w14:textId="77777777" w:rsidR="00AC40D6" w:rsidRPr="00635DB5" w:rsidRDefault="00AC40D6" w:rsidP="00AC40D6">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3E6D3318" w14:textId="77777777" w:rsidR="00AC40D6" w:rsidRPr="00635DB5" w:rsidRDefault="00AC40D6" w:rsidP="00AC40D6">
            <w:pPr>
              <w:rPr>
                <w:rFonts w:ascii="Times New Roman" w:eastAsia="Times New Roman" w:hAnsi="Times New Roman" w:cs="Times New Roman"/>
                <w:color w:val="000000"/>
                <w:sz w:val="24"/>
              </w:rPr>
            </w:pPr>
          </w:p>
        </w:tc>
        <w:tc>
          <w:tcPr>
            <w:tcW w:w="900" w:type="dxa"/>
            <w:tcBorders>
              <w:top w:val="single" w:sz="4" w:space="0" w:color="000000"/>
              <w:left w:val="single" w:sz="4" w:space="0" w:color="000000"/>
              <w:bottom w:val="single" w:sz="4" w:space="0" w:color="000000"/>
              <w:right w:val="single" w:sz="4" w:space="0" w:color="000000"/>
            </w:tcBorders>
          </w:tcPr>
          <w:p w14:paraId="7E4DFAAE" w14:textId="77777777"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 xml:space="preserve">Nakdi </w:t>
            </w:r>
          </w:p>
          <w:p w14:paraId="1096D2AF" w14:textId="281A5969"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(yüzde)</w:t>
            </w:r>
          </w:p>
        </w:tc>
        <w:tc>
          <w:tcPr>
            <w:tcW w:w="900" w:type="dxa"/>
            <w:tcBorders>
              <w:top w:val="single" w:sz="4" w:space="0" w:color="000000"/>
              <w:left w:val="single" w:sz="4" w:space="0" w:color="000000"/>
              <w:bottom w:val="single" w:sz="4" w:space="0" w:color="000000"/>
              <w:right w:val="single" w:sz="4" w:space="0" w:color="000000"/>
            </w:tcBorders>
          </w:tcPr>
          <w:p w14:paraId="051D4597" w14:textId="77777777"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 xml:space="preserve">Fiziki </w:t>
            </w:r>
          </w:p>
          <w:p w14:paraId="4F03664E" w14:textId="15E4DAF4"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(yüzde)</w:t>
            </w:r>
          </w:p>
        </w:tc>
        <w:tc>
          <w:tcPr>
            <w:tcW w:w="900" w:type="dxa"/>
            <w:tcBorders>
              <w:top w:val="single" w:sz="4" w:space="0" w:color="000000"/>
              <w:left w:val="single" w:sz="4" w:space="0" w:color="000000"/>
              <w:bottom w:val="single" w:sz="4" w:space="0" w:color="000000"/>
              <w:right w:val="single" w:sz="4" w:space="0" w:color="000000"/>
            </w:tcBorders>
          </w:tcPr>
          <w:p w14:paraId="50789DDE" w14:textId="77777777"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 xml:space="preserve">Nakdi </w:t>
            </w:r>
          </w:p>
          <w:p w14:paraId="3E4D3E31" w14:textId="07B072E6"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(yüzde)</w:t>
            </w:r>
          </w:p>
        </w:tc>
        <w:tc>
          <w:tcPr>
            <w:tcW w:w="901" w:type="dxa"/>
            <w:tcBorders>
              <w:top w:val="single" w:sz="4" w:space="0" w:color="000000"/>
              <w:left w:val="single" w:sz="4" w:space="0" w:color="000000"/>
              <w:bottom w:val="single" w:sz="4" w:space="0" w:color="000000"/>
              <w:right w:val="single" w:sz="4" w:space="0" w:color="000000"/>
            </w:tcBorders>
          </w:tcPr>
          <w:p w14:paraId="3457B0E6" w14:textId="77777777"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 xml:space="preserve">Fiziki </w:t>
            </w:r>
          </w:p>
          <w:p w14:paraId="232A2BE4" w14:textId="17349422" w:rsidR="00AC40D6" w:rsidRPr="00635DB5" w:rsidRDefault="00AC40D6" w:rsidP="00600625">
            <w:pPr>
              <w:ind w:right="166"/>
              <w:jc w:val="center"/>
              <w:rPr>
                <w:rFonts w:ascii="Times New Roman" w:eastAsia="Times New Roman" w:hAnsi="Times New Roman" w:cs="Times New Roman"/>
                <w:b/>
                <w:color w:val="000000"/>
                <w:sz w:val="24"/>
              </w:rPr>
            </w:pPr>
            <w:r w:rsidRPr="00635DB5">
              <w:rPr>
                <w:rFonts w:ascii="Times New Roman" w:eastAsia="Times New Roman" w:hAnsi="Times New Roman" w:cs="Times New Roman"/>
                <w:b/>
                <w:color w:val="000000"/>
                <w:sz w:val="24"/>
              </w:rPr>
              <w:t>(yüzde)</w:t>
            </w:r>
          </w:p>
        </w:tc>
        <w:tc>
          <w:tcPr>
            <w:tcW w:w="0" w:type="auto"/>
            <w:vMerge/>
            <w:tcBorders>
              <w:top w:val="nil"/>
              <w:left w:val="single" w:sz="4" w:space="0" w:color="000000"/>
              <w:bottom w:val="single" w:sz="4" w:space="0" w:color="000000"/>
              <w:right w:val="single" w:sz="4" w:space="0" w:color="000000"/>
            </w:tcBorders>
          </w:tcPr>
          <w:p w14:paraId="23E2967B" w14:textId="77777777" w:rsidR="00AC40D6" w:rsidRPr="00635DB5" w:rsidRDefault="00AC40D6" w:rsidP="00AC40D6">
            <w:pPr>
              <w:rPr>
                <w:rFonts w:ascii="Times New Roman" w:eastAsia="Times New Roman" w:hAnsi="Times New Roman" w:cs="Times New Roman"/>
                <w:color w:val="000000"/>
                <w:sz w:val="24"/>
              </w:rPr>
            </w:pPr>
          </w:p>
        </w:tc>
      </w:tr>
      <w:tr w:rsidR="00AC40D6" w:rsidRPr="00635DB5" w14:paraId="275700DD" w14:textId="77777777" w:rsidTr="00600625">
        <w:trPr>
          <w:trHeight w:val="425"/>
        </w:trPr>
        <w:tc>
          <w:tcPr>
            <w:tcW w:w="845" w:type="dxa"/>
            <w:tcBorders>
              <w:top w:val="single" w:sz="4" w:space="0" w:color="000000"/>
              <w:left w:val="single" w:sz="4" w:space="0" w:color="000000"/>
              <w:bottom w:val="single" w:sz="4" w:space="0" w:color="000000"/>
              <w:right w:val="single" w:sz="4" w:space="0" w:color="000000"/>
            </w:tcBorders>
          </w:tcPr>
          <w:p w14:paraId="78C88060" w14:textId="77777777" w:rsidR="00AC40D6" w:rsidRPr="00635DB5" w:rsidRDefault="00AC40D6" w:rsidP="00AC40D6">
            <w:pPr>
              <w:ind w:right="3"/>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EF1E241"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081A95C"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4B0EC7" w14:textId="77777777" w:rsidR="00AC40D6" w:rsidRPr="00635DB5" w:rsidRDefault="00AC40D6" w:rsidP="00AC40D6">
            <w:pPr>
              <w:ind w:right="115"/>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7F82D8C2" w14:textId="77777777" w:rsidR="00AC40D6" w:rsidRPr="00635DB5" w:rsidRDefault="00AC40D6" w:rsidP="00AC40D6">
            <w:pPr>
              <w:ind w:right="17"/>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59C27CF7"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540FE8D"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72337F"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2E8BE5"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DB9944C"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037B2C16"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AC40D6" w:rsidRPr="00635DB5" w14:paraId="2443354A" w14:textId="77777777" w:rsidTr="00600625">
        <w:trPr>
          <w:trHeight w:val="422"/>
        </w:trPr>
        <w:tc>
          <w:tcPr>
            <w:tcW w:w="845" w:type="dxa"/>
            <w:tcBorders>
              <w:top w:val="single" w:sz="4" w:space="0" w:color="000000"/>
              <w:left w:val="single" w:sz="4" w:space="0" w:color="000000"/>
              <w:bottom w:val="single" w:sz="4" w:space="0" w:color="000000"/>
              <w:right w:val="single" w:sz="4" w:space="0" w:color="000000"/>
            </w:tcBorders>
          </w:tcPr>
          <w:p w14:paraId="4FC8F2F4" w14:textId="77777777" w:rsidR="00AC40D6" w:rsidRPr="00635DB5" w:rsidRDefault="00AC40D6" w:rsidP="00AC40D6">
            <w:pPr>
              <w:ind w:right="3"/>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B1D5E38"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0B4738B"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C1763D" w14:textId="77777777" w:rsidR="00AC40D6" w:rsidRPr="00635DB5" w:rsidRDefault="00AC40D6" w:rsidP="00AC40D6">
            <w:pPr>
              <w:ind w:right="115"/>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69E1B45C" w14:textId="77777777" w:rsidR="00AC40D6" w:rsidRPr="00635DB5" w:rsidRDefault="00AC40D6" w:rsidP="00AC40D6">
            <w:pPr>
              <w:ind w:right="17"/>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2D12217"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C1578B6"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EC4CC56"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DFE093"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DB73F5F"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A06DC6D"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AC40D6" w:rsidRPr="00635DB5" w14:paraId="49423D41" w14:textId="77777777" w:rsidTr="00600625">
        <w:trPr>
          <w:trHeight w:val="425"/>
        </w:trPr>
        <w:tc>
          <w:tcPr>
            <w:tcW w:w="845" w:type="dxa"/>
            <w:tcBorders>
              <w:top w:val="single" w:sz="4" w:space="0" w:color="000000"/>
              <w:left w:val="single" w:sz="4" w:space="0" w:color="000000"/>
              <w:bottom w:val="single" w:sz="4" w:space="0" w:color="000000"/>
              <w:right w:val="single" w:sz="4" w:space="0" w:color="000000"/>
            </w:tcBorders>
          </w:tcPr>
          <w:p w14:paraId="41601CBE" w14:textId="77777777" w:rsidR="00AC40D6" w:rsidRPr="00635DB5" w:rsidRDefault="00AC40D6" w:rsidP="00AC40D6">
            <w:pPr>
              <w:ind w:right="3"/>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F3B7C18"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8145ABE"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EA0370" w14:textId="77777777" w:rsidR="00AC40D6" w:rsidRPr="00635DB5" w:rsidRDefault="00AC40D6" w:rsidP="00AC40D6">
            <w:pPr>
              <w:ind w:right="115"/>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F92C66A" w14:textId="77777777" w:rsidR="00AC40D6" w:rsidRPr="00635DB5" w:rsidRDefault="00AC40D6" w:rsidP="00AC40D6">
            <w:pPr>
              <w:ind w:right="17"/>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CD2AB79"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9090810"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A87361D"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033CA61"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DE7CEE5"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0F8F0FE"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AC40D6" w:rsidRPr="00635DB5" w14:paraId="3A4FA04A" w14:textId="77777777" w:rsidTr="00600625">
        <w:trPr>
          <w:trHeight w:val="425"/>
        </w:trPr>
        <w:tc>
          <w:tcPr>
            <w:tcW w:w="845" w:type="dxa"/>
            <w:tcBorders>
              <w:top w:val="single" w:sz="4" w:space="0" w:color="000000"/>
              <w:left w:val="single" w:sz="4" w:space="0" w:color="000000"/>
              <w:bottom w:val="single" w:sz="4" w:space="0" w:color="000000"/>
              <w:right w:val="single" w:sz="4" w:space="0" w:color="000000"/>
            </w:tcBorders>
          </w:tcPr>
          <w:p w14:paraId="0D34BF8E" w14:textId="77777777" w:rsidR="00AC40D6" w:rsidRPr="00635DB5" w:rsidRDefault="00AC40D6" w:rsidP="00AC40D6">
            <w:pPr>
              <w:ind w:right="3"/>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BA5755D"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5945543"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97DB6F" w14:textId="77777777" w:rsidR="00AC40D6" w:rsidRPr="00635DB5" w:rsidRDefault="00AC40D6" w:rsidP="00AC40D6">
            <w:pPr>
              <w:ind w:right="115"/>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7ACA00F8" w14:textId="77777777" w:rsidR="00AC40D6" w:rsidRPr="00635DB5" w:rsidRDefault="00AC40D6" w:rsidP="00AC40D6">
            <w:pPr>
              <w:ind w:right="17"/>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32942D85"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9A311DE"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FF16795"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B1FBBBB"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3B71F7D5"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1E3D8CCF"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AC40D6" w:rsidRPr="00635DB5" w14:paraId="5F30475E" w14:textId="77777777" w:rsidTr="00600625">
        <w:trPr>
          <w:trHeight w:val="423"/>
        </w:trPr>
        <w:tc>
          <w:tcPr>
            <w:tcW w:w="845" w:type="dxa"/>
            <w:tcBorders>
              <w:top w:val="single" w:sz="4" w:space="0" w:color="000000"/>
              <w:left w:val="single" w:sz="4" w:space="0" w:color="000000"/>
              <w:bottom w:val="single" w:sz="4" w:space="0" w:color="000000"/>
              <w:right w:val="single" w:sz="4" w:space="0" w:color="000000"/>
            </w:tcBorders>
          </w:tcPr>
          <w:p w14:paraId="1BC50E7A" w14:textId="77777777" w:rsidR="00AC40D6" w:rsidRPr="00635DB5" w:rsidRDefault="00AC40D6" w:rsidP="00AC40D6">
            <w:pPr>
              <w:ind w:right="3"/>
              <w:jc w:val="right"/>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1C91EC2"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BADDA68"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A0B134" w14:textId="77777777" w:rsidR="00AC40D6" w:rsidRPr="00635DB5" w:rsidRDefault="00AC40D6" w:rsidP="00AC40D6">
            <w:pPr>
              <w:ind w:right="115"/>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ABB0789" w14:textId="77777777" w:rsidR="00AC40D6" w:rsidRPr="00635DB5" w:rsidRDefault="00AC40D6" w:rsidP="00AC40D6">
            <w:pPr>
              <w:ind w:right="17"/>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41CDEFA" w14:textId="77777777" w:rsidR="00AC40D6" w:rsidRPr="00635DB5" w:rsidRDefault="00AC40D6" w:rsidP="00AC40D6">
            <w:pPr>
              <w:jc w:val="cente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2A2C5E2"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8E3742"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FEAB5BE"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A4B20E6"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2F3A0075" w14:textId="77777777" w:rsidR="00AC40D6" w:rsidRPr="00635DB5"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color w:val="000000"/>
                <w:sz w:val="24"/>
              </w:rPr>
              <w:t xml:space="preserve">  </w:t>
            </w:r>
          </w:p>
        </w:tc>
      </w:tr>
      <w:tr w:rsidR="00AC40D6" w:rsidRPr="00AC40D6" w14:paraId="2C3BB7DB" w14:textId="77777777" w:rsidTr="00600625">
        <w:trPr>
          <w:trHeight w:val="425"/>
        </w:trPr>
        <w:tc>
          <w:tcPr>
            <w:tcW w:w="3713" w:type="dxa"/>
            <w:gridSpan w:val="2"/>
            <w:tcBorders>
              <w:top w:val="single" w:sz="4" w:space="0" w:color="000000"/>
              <w:left w:val="single" w:sz="4" w:space="0" w:color="000000"/>
              <w:bottom w:val="single" w:sz="4" w:space="0" w:color="000000"/>
              <w:right w:val="nil"/>
            </w:tcBorders>
          </w:tcPr>
          <w:p w14:paraId="5A2ECA32" w14:textId="77777777" w:rsidR="00AC40D6" w:rsidRPr="00AC40D6" w:rsidRDefault="00AC40D6" w:rsidP="00AC40D6">
            <w:pPr>
              <w:rPr>
                <w:rFonts w:ascii="Times New Roman" w:eastAsia="Times New Roman" w:hAnsi="Times New Roman" w:cs="Times New Roman"/>
                <w:color w:val="000000"/>
                <w:sz w:val="24"/>
              </w:rPr>
            </w:pPr>
            <w:r w:rsidRPr="00635DB5">
              <w:rPr>
                <w:rFonts w:ascii="Times New Roman" w:eastAsia="Times New Roman" w:hAnsi="Times New Roman" w:cs="Times New Roman"/>
                <w:b/>
                <w:color w:val="000000"/>
                <w:sz w:val="24"/>
              </w:rPr>
              <w:t>İl Toplamı</w:t>
            </w:r>
            <w:r w:rsidRPr="00AC40D6">
              <w:rPr>
                <w:rFonts w:ascii="Times New Roman" w:eastAsia="Times New Roman" w:hAnsi="Times New Roman" w:cs="Times New Roman"/>
                <w:b/>
                <w:color w:val="000000"/>
                <w:sz w:val="24"/>
              </w:rPr>
              <w:t xml:space="preserve"> </w:t>
            </w:r>
          </w:p>
        </w:tc>
        <w:tc>
          <w:tcPr>
            <w:tcW w:w="1136" w:type="dxa"/>
            <w:tcBorders>
              <w:top w:val="single" w:sz="4" w:space="0" w:color="000000"/>
              <w:left w:val="nil"/>
              <w:bottom w:val="single" w:sz="4" w:space="0" w:color="000000"/>
              <w:right w:val="nil"/>
            </w:tcBorders>
          </w:tcPr>
          <w:p w14:paraId="500FD354" w14:textId="77777777" w:rsidR="00AC40D6" w:rsidRPr="00AC40D6" w:rsidRDefault="00AC40D6" w:rsidP="00AC40D6">
            <w:pPr>
              <w:rPr>
                <w:rFonts w:ascii="Times New Roman" w:eastAsia="Times New Roman" w:hAnsi="Times New Roman" w:cs="Times New Roman"/>
                <w:color w:val="000000"/>
                <w:sz w:val="24"/>
              </w:rPr>
            </w:pPr>
          </w:p>
        </w:tc>
        <w:tc>
          <w:tcPr>
            <w:tcW w:w="1450" w:type="dxa"/>
            <w:tcBorders>
              <w:top w:val="single" w:sz="4" w:space="0" w:color="000000"/>
              <w:left w:val="nil"/>
              <w:bottom w:val="single" w:sz="4" w:space="0" w:color="000000"/>
              <w:right w:val="nil"/>
            </w:tcBorders>
          </w:tcPr>
          <w:p w14:paraId="0A2B1E54" w14:textId="77777777" w:rsidR="00AC40D6" w:rsidRPr="00AC40D6" w:rsidRDefault="00AC40D6" w:rsidP="00AC40D6">
            <w:pPr>
              <w:rPr>
                <w:rFonts w:ascii="Times New Roman" w:eastAsia="Times New Roman" w:hAnsi="Times New Roman" w:cs="Times New Roman"/>
                <w:color w:val="000000"/>
                <w:sz w:val="24"/>
              </w:rPr>
            </w:pPr>
          </w:p>
        </w:tc>
        <w:tc>
          <w:tcPr>
            <w:tcW w:w="1351" w:type="dxa"/>
            <w:tcBorders>
              <w:top w:val="single" w:sz="4" w:space="0" w:color="000000"/>
              <w:left w:val="nil"/>
              <w:bottom w:val="single" w:sz="4" w:space="0" w:color="000000"/>
              <w:right w:val="nil"/>
            </w:tcBorders>
          </w:tcPr>
          <w:p w14:paraId="333723B4" w14:textId="77777777" w:rsidR="00AC40D6" w:rsidRPr="00AC40D6" w:rsidRDefault="00AC40D6" w:rsidP="00AC40D6">
            <w:pPr>
              <w:rPr>
                <w:rFonts w:ascii="Times New Roman" w:eastAsia="Times New Roman" w:hAnsi="Times New Roman" w:cs="Times New Roman"/>
                <w:color w:val="000000"/>
                <w:sz w:val="24"/>
              </w:rPr>
            </w:pPr>
          </w:p>
        </w:tc>
        <w:tc>
          <w:tcPr>
            <w:tcW w:w="1020" w:type="dxa"/>
            <w:tcBorders>
              <w:top w:val="single" w:sz="4" w:space="0" w:color="000000"/>
              <w:left w:val="nil"/>
              <w:bottom w:val="single" w:sz="4" w:space="0" w:color="000000"/>
              <w:right w:val="single" w:sz="4" w:space="0" w:color="000000"/>
            </w:tcBorders>
          </w:tcPr>
          <w:p w14:paraId="65618A27" w14:textId="77777777" w:rsidR="00AC40D6" w:rsidRPr="00AC40D6" w:rsidRDefault="00AC40D6" w:rsidP="00AC40D6">
            <w:pPr>
              <w:rPr>
                <w:rFonts w:ascii="Times New Roman" w:eastAsia="Times New Roman" w:hAnsi="Times New Roman" w:cs="Times New Roman"/>
                <w:color w:val="000000"/>
                <w:sz w:val="24"/>
              </w:rPr>
            </w:pPr>
          </w:p>
        </w:tc>
        <w:tc>
          <w:tcPr>
            <w:tcW w:w="900" w:type="dxa"/>
            <w:tcBorders>
              <w:top w:val="single" w:sz="4" w:space="0" w:color="000000"/>
              <w:left w:val="single" w:sz="4" w:space="0" w:color="000000"/>
              <w:bottom w:val="single" w:sz="4" w:space="0" w:color="000000"/>
              <w:right w:val="single" w:sz="4" w:space="0" w:color="000000"/>
            </w:tcBorders>
          </w:tcPr>
          <w:p w14:paraId="69FDEB3C" w14:textId="77777777" w:rsidR="00AC40D6" w:rsidRPr="00AC40D6" w:rsidRDefault="00AC40D6" w:rsidP="00AC40D6">
            <w:pPr>
              <w:rPr>
                <w:rFonts w:ascii="Times New Roman" w:eastAsia="Times New Roman" w:hAnsi="Times New Roman" w:cs="Times New Roman"/>
                <w:color w:val="000000"/>
                <w:sz w:val="24"/>
              </w:rPr>
            </w:pPr>
            <w:r w:rsidRPr="00AC40D6">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D363A4F" w14:textId="77777777" w:rsidR="00AC40D6" w:rsidRPr="00AC40D6" w:rsidRDefault="00AC40D6" w:rsidP="00AC40D6">
            <w:pPr>
              <w:rPr>
                <w:rFonts w:ascii="Times New Roman" w:eastAsia="Times New Roman" w:hAnsi="Times New Roman" w:cs="Times New Roman"/>
                <w:color w:val="000000"/>
                <w:sz w:val="24"/>
              </w:rPr>
            </w:pPr>
            <w:r w:rsidRPr="00AC40D6">
              <w:rPr>
                <w:rFonts w:ascii="Times New Roman" w:eastAsia="Times New Roman" w:hAnsi="Times New Roman" w:cs="Times New Roman"/>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467B68D" w14:textId="77777777" w:rsidR="00AC40D6" w:rsidRPr="00AC40D6" w:rsidRDefault="00AC40D6" w:rsidP="00AC40D6">
            <w:pPr>
              <w:rPr>
                <w:rFonts w:ascii="Times New Roman" w:eastAsia="Times New Roman" w:hAnsi="Times New Roman" w:cs="Times New Roman"/>
                <w:color w:val="000000"/>
                <w:sz w:val="24"/>
              </w:rPr>
            </w:pPr>
            <w:r w:rsidRPr="00AC40D6">
              <w:rPr>
                <w:rFonts w:ascii="Times New Roman" w:eastAsia="Times New Roman" w:hAnsi="Times New Roman" w:cs="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9D30E80" w14:textId="77777777" w:rsidR="00AC40D6" w:rsidRPr="00AC40D6" w:rsidRDefault="00AC40D6" w:rsidP="00AC40D6">
            <w:pPr>
              <w:rPr>
                <w:rFonts w:ascii="Times New Roman" w:eastAsia="Times New Roman" w:hAnsi="Times New Roman" w:cs="Times New Roman"/>
                <w:color w:val="000000"/>
                <w:sz w:val="24"/>
              </w:rPr>
            </w:pPr>
            <w:r w:rsidRPr="00AC40D6">
              <w:rPr>
                <w:rFonts w:ascii="Times New Roman" w:eastAsia="Times New Roman" w:hAnsi="Times New Roman" w:cs="Times New Roman"/>
                <w:color w:val="000000"/>
                <w:sz w:val="24"/>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00DFFEB9" w14:textId="77777777" w:rsidR="00AC40D6" w:rsidRPr="00AC40D6" w:rsidRDefault="00AC40D6" w:rsidP="00AC40D6">
            <w:pPr>
              <w:rPr>
                <w:rFonts w:ascii="Times New Roman" w:eastAsia="Times New Roman" w:hAnsi="Times New Roman" w:cs="Times New Roman"/>
                <w:color w:val="000000"/>
                <w:sz w:val="24"/>
              </w:rPr>
            </w:pPr>
            <w:r w:rsidRPr="00AC40D6">
              <w:rPr>
                <w:rFonts w:ascii="Times New Roman" w:eastAsia="Times New Roman" w:hAnsi="Times New Roman" w:cs="Times New Roman"/>
                <w:color w:val="000000"/>
                <w:sz w:val="24"/>
              </w:rPr>
              <w:t xml:space="preserve">  </w:t>
            </w:r>
          </w:p>
        </w:tc>
      </w:tr>
    </w:tbl>
    <w:p w14:paraId="54981556" w14:textId="24EA3756" w:rsidR="00AC40D6" w:rsidRPr="00670248" w:rsidRDefault="00AC40D6" w:rsidP="0070367D">
      <w:pPr>
        <w:spacing w:after="874"/>
        <w:rPr>
          <w:rFonts w:ascii="Times New Roman" w:eastAsia="Times New Roman" w:hAnsi="Times New Roman" w:cs="Times New Roman"/>
          <w:color w:val="000000"/>
          <w:sz w:val="24"/>
          <w:lang w:eastAsia="tr-TR"/>
        </w:rPr>
      </w:pPr>
      <w:r w:rsidRPr="00AC40D6">
        <w:rPr>
          <w:rFonts w:ascii="Times New Roman" w:eastAsia="Times New Roman" w:hAnsi="Times New Roman" w:cs="Times New Roman"/>
          <w:b/>
          <w:color w:val="000000"/>
          <w:sz w:val="2"/>
          <w:lang w:eastAsia="tr-TR"/>
        </w:rPr>
        <w:t xml:space="preserve"> </w:t>
      </w:r>
      <w:r w:rsidRPr="00AC40D6">
        <w:rPr>
          <w:rFonts w:ascii="Calibri" w:eastAsia="Calibri" w:hAnsi="Calibri" w:cs="Calibri"/>
          <w:color w:val="000000"/>
          <w:sz w:val="20"/>
          <w:lang w:eastAsia="tr-TR"/>
        </w:rPr>
        <w:t xml:space="preserve"> </w:t>
      </w:r>
    </w:p>
    <w:sectPr w:rsidR="00AC40D6" w:rsidRPr="00670248" w:rsidSect="00AC40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F1AA7" w14:textId="77777777" w:rsidR="001A6581" w:rsidRDefault="001A6581" w:rsidP="00670248">
      <w:pPr>
        <w:spacing w:after="0" w:line="240" w:lineRule="auto"/>
      </w:pPr>
      <w:r>
        <w:separator/>
      </w:r>
    </w:p>
  </w:endnote>
  <w:endnote w:type="continuationSeparator" w:id="0">
    <w:p w14:paraId="4EAA6DDC" w14:textId="77777777" w:rsidR="001A6581" w:rsidRDefault="001A6581" w:rsidP="0067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FCDFE" w14:textId="77777777" w:rsidR="00D949E1" w:rsidRDefault="00D949E1">
    <w:pPr>
      <w:spacing w:after="218"/>
      <w:ind w:right="3"/>
      <w:jc w:val="right"/>
    </w:pPr>
    <w:r>
      <w:fldChar w:fldCharType="begin"/>
    </w:r>
    <w:r>
      <w:instrText xml:space="preserve"> PAGE   \* MERGEFORMAT </w:instrText>
    </w:r>
    <w:r>
      <w:fldChar w:fldCharType="separate"/>
    </w:r>
    <w:r>
      <w:t>1</w:t>
    </w:r>
    <w:r>
      <w:fldChar w:fldCharType="end"/>
    </w:r>
    <w:r>
      <w:t xml:space="preserve"> </w:t>
    </w:r>
  </w:p>
  <w:p w14:paraId="01DE4CA3" w14:textId="77777777" w:rsidR="00D949E1" w:rsidRDefault="00D949E1">
    <w:pPr>
      <w:spacing w:after="218"/>
    </w:pPr>
    <w:r>
      <w:t xml:space="preserve"> </w:t>
    </w:r>
  </w:p>
  <w:p w14:paraId="482EC801" w14:textId="77777777" w:rsidR="00D949E1" w:rsidRDefault="00D949E1">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CED57" w14:textId="2A51E1B9" w:rsidR="00D949E1" w:rsidRDefault="00D949E1">
    <w:pPr>
      <w:spacing w:after="218"/>
      <w:ind w:right="3"/>
      <w:jc w:val="right"/>
    </w:pPr>
    <w:r>
      <w:fldChar w:fldCharType="begin"/>
    </w:r>
    <w:r>
      <w:instrText xml:space="preserve"> PAGE   \* MERGEFORMAT </w:instrText>
    </w:r>
    <w:r>
      <w:fldChar w:fldCharType="separate"/>
    </w:r>
    <w:r w:rsidR="005940F4">
      <w:rPr>
        <w:noProof/>
      </w:rPr>
      <w:t>2</w:t>
    </w:r>
    <w:r>
      <w:fldChar w:fldCharType="end"/>
    </w:r>
    <w:r>
      <w:t xml:space="preserve"> </w:t>
    </w:r>
  </w:p>
  <w:p w14:paraId="09D9F9FA" w14:textId="77777777" w:rsidR="00D949E1" w:rsidRDefault="00D949E1">
    <w:pPr>
      <w:spacing w:after="218"/>
    </w:pPr>
    <w:r>
      <w:t xml:space="preserve"> </w:t>
    </w:r>
  </w:p>
  <w:p w14:paraId="0A57975B" w14:textId="77777777" w:rsidR="00D949E1" w:rsidRDefault="00D949E1">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7E322" w14:textId="77777777" w:rsidR="00D949E1" w:rsidRDefault="00D949E1">
    <w:pPr>
      <w:spacing w:after="218"/>
      <w:ind w:right="3"/>
      <w:jc w:val="right"/>
    </w:pPr>
    <w:r>
      <w:fldChar w:fldCharType="begin"/>
    </w:r>
    <w:r>
      <w:instrText xml:space="preserve"> PAGE   \* MERGEFORMAT </w:instrText>
    </w:r>
    <w:r>
      <w:fldChar w:fldCharType="separate"/>
    </w:r>
    <w:r>
      <w:t>1</w:t>
    </w:r>
    <w:r>
      <w:fldChar w:fldCharType="end"/>
    </w:r>
    <w:r>
      <w:t xml:space="preserve"> </w:t>
    </w:r>
  </w:p>
  <w:p w14:paraId="7C618297" w14:textId="77777777" w:rsidR="00D949E1" w:rsidRDefault="00D949E1">
    <w:pPr>
      <w:spacing w:after="218"/>
    </w:pPr>
    <w:r>
      <w:t xml:space="preserve"> </w:t>
    </w:r>
  </w:p>
  <w:p w14:paraId="43DBC2A2" w14:textId="77777777" w:rsidR="00D949E1" w:rsidRDefault="00D949E1">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BAFA4" w14:textId="77777777" w:rsidR="001A6581" w:rsidRDefault="001A6581" w:rsidP="00670248">
      <w:pPr>
        <w:spacing w:after="0" w:line="240" w:lineRule="auto"/>
      </w:pPr>
      <w:r>
        <w:separator/>
      </w:r>
    </w:p>
  </w:footnote>
  <w:footnote w:type="continuationSeparator" w:id="0">
    <w:p w14:paraId="7ED7445A" w14:textId="77777777" w:rsidR="001A6581" w:rsidRDefault="001A6581" w:rsidP="00670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2F4"/>
    <w:multiLevelType w:val="hybridMultilevel"/>
    <w:tmpl w:val="BC627AD8"/>
    <w:lvl w:ilvl="0" w:tplc="88A00BE8">
      <w:start w:val="1"/>
      <w:numFmt w:val="decimal"/>
      <w:lvlText w:val="%1."/>
      <w:lvlJc w:val="left"/>
      <w:pPr>
        <w:ind w:left="7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425CA4"/>
    <w:multiLevelType w:val="hybridMultilevel"/>
    <w:tmpl w:val="440279AE"/>
    <w:lvl w:ilvl="0" w:tplc="88A00BE8">
      <w:start w:val="1"/>
      <w:numFmt w:val="decimal"/>
      <w:lvlText w:val="%1."/>
      <w:lvlJc w:val="left"/>
      <w:pPr>
        <w:ind w:left="710" w:hanging="360"/>
      </w:pPr>
      <w:rPr>
        <w:rFonts w:hint="default"/>
      </w:rPr>
    </w:lvl>
    <w:lvl w:ilvl="1" w:tplc="041F0019" w:tentative="1">
      <w:start w:val="1"/>
      <w:numFmt w:val="lowerLetter"/>
      <w:lvlText w:val="%2."/>
      <w:lvlJc w:val="left"/>
      <w:pPr>
        <w:ind w:left="1430" w:hanging="360"/>
      </w:pPr>
    </w:lvl>
    <w:lvl w:ilvl="2" w:tplc="041F001B" w:tentative="1">
      <w:start w:val="1"/>
      <w:numFmt w:val="lowerRoman"/>
      <w:lvlText w:val="%3."/>
      <w:lvlJc w:val="right"/>
      <w:pPr>
        <w:ind w:left="2150" w:hanging="180"/>
      </w:pPr>
    </w:lvl>
    <w:lvl w:ilvl="3" w:tplc="041F000F" w:tentative="1">
      <w:start w:val="1"/>
      <w:numFmt w:val="decimal"/>
      <w:lvlText w:val="%4."/>
      <w:lvlJc w:val="left"/>
      <w:pPr>
        <w:ind w:left="2870" w:hanging="360"/>
      </w:pPr>
    </w:lvl>
    <w:lvl w:ilvl="4" w:tplc="041F0019" w:tentative="1">
      <w:start w:val="1"/>
      <w:numFmt w:val="lowerLetter"/>
      <w:lvlText w:val="%5."/>
      <w:lvlJc w:val="left"/>
      <w:pPr>
        <w:ind w:left="3590" w:hanging="360"/>
      </w:pPr>
    </w:lvl>
    <w:lvl w:ilvl="5" w:tplc="041F001B" w:tentative="1">
      <w:start w:val="1"/>
      <w:numFmt w:val="lowerRoman"/>
      <w:lvlText w:val="%6."/>
      <w:lvlJc w:val="right"/>
      <w:pPr>
        <w:ind w:left="4310" w:hanging="180"/>
      </w:pPr>
    </w:lvl>
    <w:lvl w:ilvl="6" w:tplc="041F000F" w:tentative="1">
      <w:start w:val="1"/>
      <w:numFmt w:val="decimal"/>
      <w:lvlText w:val="%7."/>
      <w:lvlJc w:val="left"/>
      <w:pPr>
        <w:ind w:left="5030" w:hanging="360"/>
      </w:pPr>
    </w:lvl>
    <w:lvl w:ilvl="7" w:tplc="041F0019" w:tentative="1">
      <w:start w:val="1"/>
      <w:numFmt w:val="lowerLetter"/>
      <w:lvlText w:val="%8."/>
      <w:lvlJc w:val="left"/>
      <w:pPr>
        <w:ind w:left="5750" w:hanging="360"/>
      </w:pPr>
    </w:lvl>
    <w:lvl w:ilvl="8" w:tplc="041F001B" w:tentative="1">
      <w:start w:val="1"/>
      <w:numFmt w:val="lowerRoman"/>
      <w:lvlText w:val="%9."/>
      <w:lvlJc w:val="right"/>
      <w:pPr>
        <w:ind w:left="6470" w:hanging="180"/>
      </w:pPr>
    </w:lvl>
  </w:abstractNum>
  <w:abstractNum w:abstractNumId="2">
    <w:nsid w:val="03A447BA"/>
    <w:multiLevelType w:val="hybridMultilevel"/>
    <w:tmpl w:val="F342C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1E151D"/>
    <w:multiLevelType w:val="hybridMultilevel"/>
    <w:tmpl w:val="5C9A1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280898"/>
    <w:multiLevelType w:val="hybridMultilevel"/>
    <w:tmpl w:val="AE0A5F00"/>
    <w:lvl w:ilvl="0" w:tplc="041F000F">
      <w:start w:val="1"/>
      <w:numFmt w:val="decimal"/>
      <w:lvlText w:val="%1."/>
      <w:lvlJc w:val="left"/>
      <w:pPr>
        <w:ind w:left="720" w:hanging="360"/>
      </w:pPr>
      <w:rPr>
        <w:rFont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085C5A5E"/>
    <w:multiLevelType w:val="hybridMultilevel"/>
    <w:tmpl w:val="189EA6D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882F00"/>
    <w:multiLevelType w:val="hybridMultilevel"/>
    <w:tmpl w:val="939C5F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D471E37"/>
    <w:multiLevelType w:val="hybridMultilevel"/>
    <w:tmpl w:val="DBC00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D5E75F6"/>
    <w:multiLevelType w:val="hybridMultilevel"/>
    <w:tmpl w:val="482AFD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E186446"/>
    <w:multiLevelType w:val="hybridMultilevel"/>
    <w:tmpl w:val="DD6873FA"/>
    <w:lvl w:ilvl="0" w:tplc="87E4A26E">
      <w:start w:val="3"/>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0">
    <w:nsid w:val="11F172FD"/>
    <w:multiLevelType w:val="hybridMultilevel"/>
    <w:tmpl w:val="470AE1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63BCB"/>
    <w:multiLevelType w:val="hybridMultilevel"/>
    <w:tmpl w:val="44BA12A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DC83028"/>
    <w:multiLevelType w:val="hybridMultilevel"/>
    <w:tmpl w:val="73C245F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1EF25C00"/>
    <w:multiLevelType w:val="hybridMultilevel"/>
    <w:tmpl w:val="782A85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8419AE"/>
    <w:multiLevelType w:val="hybridMultilevel"/>
    <w:tmpl w:val="B726B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0B16E02"/>
    <w:multiLevelType w:val="hybridMultilevel"/>
    <w:tmpl w:val="DFB4AAC6"/>
    <w:lvl w:ilvl="0" w:tplc="7096C2EA">
      <w:start w:val="1"/>
      <w:numFmt w:val="lowerLetter"/>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5477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4C5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88F8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C42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884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C73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06F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2B5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0DF3B13"/>
    <w:multiLevelType w:val="hybridMultilevel"/>
    <w:tmpl w:val="0E9AA126"/>
    <w:lvl w:ilvl="0" w:tplc="CF4C2C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40CF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6AC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33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EAA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C90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878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C38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EB7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1E579E4"/>
    <w:multiLevelType w:val="hybridMultilevel"/>
    <w:tmpl w:val="D980A7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42A23A0"/>
    <w:multiLevelType w:val="hybridMultilevel"/>
    <w:tmpl w:val="1A581D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450390C"/>
    <w:multiLevelType w:val="hybridMultilevel"/>
    <w:tmpl w:val="7C6243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56D10F3"/>
    <w:multiLevelType w:val="hybridMultilevel"/>
    <w:tmpl w:val="F5D0B6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70C2EA5"/>
    <w:multiLevelType w:val="hybridMultilevel"/>
    <w:tmpl w:val="699E3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90C60FA"/>
    <w:multiLevelType w:val="hybridMultilevel"/>
    <w:tmpl w:val="51D030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933332B"/>
    <w:multiLevelType w:val="hybridMultilevel"/>
    <w:tmpl w:val="542C795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B52116B"/>
    <w:multiLevelType w:val="hybridMultilevel"/>
    <w:tmpl w:val="E96C79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ED61528"/>
    <w:multiLevelType w:val="hybridMultilevel"/>
    <w:tmpl w:val="A71C5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53B457F"/>
    <w:multiLevelType w:val="hybridMultilevel"/>
    <w:tmpl w:val="973EC4A6"/>
    <w:lvl w:ilvl="0" w:tplc="88A00BE8">
      <w:start w:val="1"/>
      <w:numFmt w:val="decimal"/>
      <w:lvlText w:val="%1."/>
      <w:lvlJc w:val="left"/>
      <w:pPr>
        <w:ind w:left="7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80A147F"/>
    <w:multiLevelType w:val="hybridMultilevel"/>
    <w:tmpl w:val="0666FA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C4A2261"/>
    <w:multiLevelType w:val="hybridMultilevel"/>
    <w:tmpl w:val="26F00B78"/>
    <w:lvl w:ilvl="0" w:tplc="7E667B2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E307B24"/>
    <w:multiLevelType w:val="hybridMultilevel"/>
    <w:tmpl w:val="B76665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E685A16"/>
    <w:multiLevelType w:val="hybridMultilevel"/>
    <w:tmpl w:val="9C9A5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F67DC8"/>
    <w:multiLevelType w:val="hybridMultilevel"/>
    <w:tmpl w:val="A63E38DC"/>
    <w:lvl w:ilvl="0" w:tplc="041F000F">
      <w:start w:val="1"/>
      <w:numFmt w:val="decimal"/>
      <w:lvlText w:val="%1."/>
      <w:lvlJc w:val="left"/>
      <w:pPr>
        <w:ind w:left="1068" w:hanging="360"/>
      </w:pPr>
    </w:lvl>
    <w:lvl w:ilvl="1" w:tplc="AEF47814">
      <w:numFmt w:val="bullet"/>
      <w:lvlText w:val="•"/>
      <w:lvlJc w:val="left"/>
      <w:pPr>
        <w:ind w:left="2138" w:hanging="710"/>
      </w:pPr>
      <w:rPr>
        <w:rFonts w:ascii="Times New Roman" w:eastAsia="Times New Roman" w:hAnsi="Times New Roman" w:cs="Times New Roman"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41830345"/>
    <w:multiLevelType w:val="hybridMultilevel"/>
    <w:tmpl w:val="55D2B8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3B07B75"/>
    <w:multiLevelType w:val="hybridMultilevel"/>
    <w:tmpl w:val="121E81B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44CE657B"/>
    <w:multiLevelType w:val="hybridMultilevel"/>
    <w:tmpl w:val="49F6E7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1CE12E6"/>
    <w:multiLevelType w:val="hybridMultilevel"/>
    <w:tmpl w:val="478C2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1D46BEF"/>
    <w:multiLevelType w:val="hybridMultilevel"/>
    <w:tmpl w:val="126052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2DA3736"/>
    <w:multiLevelType w:val="hybridMultilevel"/>
    <w:tmpl w:val="0F26A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45764D2"/>
    <w:multiLevelType w:val="hybridMultilevel"/>
    <w:tmpl w:val="3B023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6B52EA6"/>
    <w:multiLevelType w:val="hybridMultilevel"/>
    <w:tmpl w:val="C204C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A301F00"/>
    <w:multiLevelType w:val="hybridMultilevel"/>
    <w:tmpl w:val="E8BC15C8"/>
    <w:lvl w:ilvl="0" w:tplc="F31E49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A0E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4EA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0F2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656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43B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68F2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B4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A9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B83743B"/>
    <w:multiLevelType w:val="hybridMultilevel"/>
    <w:tmpl w:val="7DBAC9C2"/>
    <w:lvl w:ilvl="0" w:tplc="9BB4F0B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E760ECA"/>
    <w:multiLevelType w:val="hybridMultilevel"/>
    <w:tmpl w:val="7BA038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01C4CF4"/>
    <w:multiLevelType w:val="hybridMultilevel"/>
    <w:tmpl w:val="0884EF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08D4074"/>
    <w:multiLevelType w:val="hybridMultilevel"/>
    <w:tmpl w:val="C21C2200"/>
    <w:lvl w:ilvl="0" w:tplc="B1F246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2E4D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4FE4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683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AD6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8FA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851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6FF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E928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21174F5"/>
    <w:multiLevelType w:val="hybridMultilevel"/>
    <w:tmpl w:val="42589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29C4A43"/>
    <w:multiLevelType w:val="hybridMultilevel"/>
    <w:tmpl w:val="7D16110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7">
    <w:nsid w:val="63D524F4"/>
    <w:multiLevelType w:val="hybridMultilevel"/>
    <w:tmpl w:val="B68E18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66A46A67"/>
    <w:multiLevelType w:val="hybridMultilevel"/>
    <w:tmpl w:val="8CA625F0"/>
    <w:lvl w:ilvl="0" w:tplc="88A00BE8">
      <w:start w:val="1"/>
      <w:numFmt w:val="decimal"/>
      <w:lvlText w:val="%1."/>
      <w:lvlJc w:val="left"/>
      <w:pPr>
        <w:ind w:left="71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7156204"/>
    <w:multiLevelType w:val="hybridMultilevel"/>
    <w:tmpl w:val="011836A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6D6E6E07"/>
    <w:multiLevelType w:val="hybridMultilevel"/>
    <w:tmpl w:val="A078C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6DA635E6"/>
    <w:multiLevelType w:val="hybridMultilevel"/>
    <w:tmpl w:val="F99A4F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0595AEA"/>
    <w:multiLevelType w:val="hybridMultilevel"/>
    <w:tmpl w:val="25629C9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0651235"/>
    <w:multiLevelType w:val="hybridMultilevel"/>
    <w:tmpl w:val="6D2217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2EE6638"/>
    <w:multiLevelType w:val="hybridMultilevel"/>
    <w:tmpl w:val="5DC4AE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4DD1376"/>
    <w:multiLevelType w:val="hybridMultilevel"/>
    <w:tmpl w:val="94D6418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nsid w:val="753012B8"/>
    <w:multiLevelType w:val="hybridMultilevel"/>
    <w:tmpl w:val="A13AA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58823B3"/>
    <w:multiLevelType w:val="hybridMultilevel"/>
    <w:tmpl w:val="970E71C6"/>
    <w:lvl w:ilvl="0" w:tplc="041F0017">
      <w:start w:val="1"/>
      <w:numFmt w:val="lowerLetter"/>
      <w:lvlText w:val="%1)"/>
      <w:lvlJc w:val="left"/>
      <w:pPr>
        <w:ind w:left="1776" w:hanging="360"/>
      </w:pPr>
    </w:lvl>
    <w:lvl w:ilvl="1" w:tplc="1236F680">
      <w:start w:val="1"/>
      <w:numFmt w:val="decimal"/>
      <w:lvlText w:val="%2."/>
      <w:lvlJc w:val="left"/>
      <w:pPr>
        <w:ind w:left="2846" w:hanging="710"/>
      </w:pPr>
      <w:rPr>
        <w:rFonts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nsid w:val="766840F5"/>
    <w:multiLevelType w:val="hybridMultilevel"/>
    <w:tmpl w:val="9008F9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76D217C1"/>
    <w:multiLevelType w:val="hybridMultilevel"/>
    <w:tmpl w:val="550E6A60"/>
    <w:lvl w:ilvl="0" w:tplc="3E2227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77194332"/>
    <w:multiLevelType w:val="hybridMultilevel"/>
    <w:tmpl w:val="50006F9E"/>
    <w:lvl w:ilvl="0" w:tplc="959CEA56">
      <w:start w:val="1"/>
      <w:numFmt w:val="decimal"/>
      <w:lvlText w:val="(%1)"/>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87F6E">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66C90">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46C12">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2F138">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A34EC">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C9B0A">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204EC">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85DE4">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9544DD7"/>
    <w:multiLevelType w:val="hybridMultilevel"/>
    <w:tmpl w:val="E91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79A3396D"/>
    <w:multiLevelType w:val="hybridMultilevel"/>
    <w:tmpl w:val="95FA07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A1C5D79"/>
    <w:multiLevelType w:val="hybridMultilevel"/>
    <w:tmpl w:val="7A160D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6"/>
  </w:num>
  <w:num w:numId="3">
    <w:abstractNumId w:val="44"/>
  </w:num>
  <w:num w:numId="4">
    <w:abstractNumId w:val="40"/>
  </w:num>
  <w:num w:numId="5">
    <w:abstractNumId w:val="60"/>
  </w:num>
  <w:num w:numId="6">
    <w:abstractNumId w:val="9"/>
  </w:num>
  <w:num w:numId="7">
    <w:abstractNumId w:val="31"/>
  </w:num>
  <w:num w:numId="8">
    <w:abstractNumId w:val="55"/>
  </w:num>
  <w:num w:numId="9">
    <w:abstractNumId w:val="24"/>
  </w:num>
  <w:num w:numId="10">
    <w:abstractNumId w:val="11"/>
  </w:num>
  <w:num w:numId="11">
    <w:abstractNumId w:val="57"/>
  </w:num>
  <w:num w:numId="12">
    <w:abstractNumId w:val="14"/>
  </w:num>
  <w:num w:numId="13">
    <w:abstractNumId w:val="52"/>
  </w:num>
  <w:num w:numId="14">
    <w:abstractNumId w:val="53"/>
  </w:num>
  <w:num w:numId="15">
    <w:abstractNumId w:val="35"/>
  </w:num>
  <w:num w:numId="16">
    <w:abstractNumId w:val="5"/>
  </w:num>
  <w:num w:numId="17">
    <w:abstractNumId w:val="28"/>
  </w:num>
  <w:num w:numId="18">
    <w:abstractNumId w:val="58"/>
  </w:num>
  <w:num w:numId="19">
    <w:abstractNumId w:val="63"/>
  </w:num>
  <w:num w:numId="20">
    <w:abstractNumId w:val="37"/>
  </w:num>
  <w:num w:numId="21">
    <w:abstractNumId w:val="62"/>
  </w:num>
  <w:num w:numId="22">
    <w:abstractNumId w:val="61"/>
  </w:num>
  <w:num w:numId="23">
    <w:abstractNumId w:val="4"/>
  </w:num>
  <w:num w:numId="24">
    <w:abstractNumId w:val="8"/>
  </w:num>
  <w:num w:numId="25">
    <w:abstractNumId w:val="34"/>
  </w:num>
  <w:num w:numId="26">
    <w:abstractNumId w:val="23"/>
  </w:num>
  <w:num w:numId="27">
    <w:abstractNumId w:val="42"/>
  </w:num>
  <w:num w:numId="28">
    <w:abstractNumId w:val="43"/>
  </w:num>
  <w:num w:numId="29">
    <w:abstractNumId w:val="6"/>
  </w:num>
  <w:num w:numId="30">
    <w:abstractNumId w:val="10"/>
  </w:num>
  <w:num w:numId="31">
    <w:abstractNumId w:val="56"/>
  </w:num>
  <w:num w:numId="32">
    <w:abstractNumId w:val="39"/>
  </w:num>
  <w:num w:numId="33">
    <w:abstractNumId w:val="27"/>
  </w:num>
  <w:num w:numId="34">
    <w:abstractNumId w:val="54"/>
  </w:num>
  <w:num w:numId="35">
    <w:abstractNumId w:val="33"/>
  </w:num>
  <w:num w:numId="36">
    <w:abstractNumId w:val="19"/>
  </w:num>
  <w:num w:numId="37">
    <w:abstractNumId w:val="41"/>
  </w:num>
  <w:num w:numId="38">
    <w:abstractNumId w:val="36"/>
  </w:num>
  <w:num w:numId="39">
    <w:abstractNumId w:val="3"/>
  </w:num>
  <w:num w:numId="40">
    <w:abstractNumId w:val="45"/>
  </w:num>
  <w:num w:numId="41">
    <w:abstractNumId w:val="2"/>
  </w:num>
  <w:num w:numId="42">
    <w:abstractNumId w:val="47"/>
  </w:num>
  <w:num w:numId="43">
    <w:abstractNumId w:val="13"/>
  </w:num>
  <w:num w:numId="44">
    <w:abstractNumId w:val="18"/>
  </w:num>
  <w:num w:numId="45">
    <w:abstractNumId w:val="7"/>
  </w:num>
  <w:num w:numId="46">
    <w:abstractNumId w:val="38"/>
  </w:num>
  <w:num w:numId="47">
    <w:abstractNumId w:val="22"/>
  </w:num>
  <w:num w:numId="48">
    <w:abstractNumId w:val="20"/>
  </w:num>
  <w:num w:numId="49">
    <w:abstractNumId w:val="51"/>
  </w:num>
  <w:num w:numId="50">
    <w:abstractNumId w:val="50"/>
  </w:num>
  <w:num w:numId="51">
    <w:abstractNumId w:val="17"/>
  </w:num>
  <w:num w:numId="52">
    <w:abstractNumId w:val="32"/>
  </w:num>
  <w:num w:numId="53">
    <w:abstractNumId w:val="29"/>
  </w:num>
  <w:num w:numId="54">
    <w:abstractNumId w:val="21"/>
  </w:num>
  <w:num w:numId="55">
    <w:abstractNumId w:val="49"/>
  </w:num>
  <w:num w:numId="56">
    <w:abstractNumId w:val="25"/>
  </w:num>
  <w:num w:numId="57">
    <w:abstractNumId w:val="12"/>
  </w:num>
  <w:num w:numId="58">
    <w:abstractNumId w:val="1"/>
  </w:num>
  <w:num w:numId="59">
    <w:abstractNumId w:val="48"/>
  </w:num>
  <w:num w:numId="60">
    <w:abstractNumId w:val="0"/>
  </w:num>
  <w:num w:numId="61">
    <w:abstractNumId w:val="26"/>
  </w:num>
  <w:num w:numId="62">
    <w:abstractNumId w:val="30"/>
  </w:num>
  <w:num w:numId="63">
    <w:abstractNumId w:val="46"/>
  </w:num>
  <w:num w:numId="64">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D6"/>
    <w:rsid w:val="00002F66"/>
    <w:rsid w:val="000045F9"/>
    <w:rsid w:val="00006221"/>
    <w:rsid w:val="00007AC7"/>
    <w:rsid w:val="0001020A"/>
    <w:rsid w:val="0001078E"/>
    <w:rsid w:val="000112BF"/>
    <w:rsid w:val="0001530E"/>
    <w:rsid w:val="0001606F"/>
    <w:rsid w:val="000162C7"/>
    <w:rsid w:val="000213A5"/>
    <w:rsid w:val="00022C3C"/>
    <w:rsid w:val="00022E33"/>
    <w:rsid w:val="00023575"/>
    <w:rsid w:val="0002441E"/>
    <w:rsid w:val="0002515A"/>
    <w:rsid w:val="00026996"/>
    <w:rsid w:val="0003034E"/>
    <w:rsid w:val="00032B79"/>
    <w:rsid w:val="00032CD5"/>
    <w:rsid w:val="000343E5"/>
    <w:rsid w:val="00034EBA"/>
    <w:rsid w:val="00036C5D"/>
    <w:rsid w:val="00037FA1"/>
    <w:rsid w:val="00042437"/>
    <w:rsid w:val="00042E68"/>
    <w:rsid w:val="00046510"/>
    <w:rsid w:val="00046B8E"/>
    <w:rsid w:val="00050F23"/>
    <w:rsid w:val="00052BB5"/>
    <w:rsid w:val="00052F7D"/>
    <w:rsid w:val="000531C2"/>
    <w:rsid w:val="0005375C"/>
    <w:rsid w:val="000537ED"/>
    <w:rsid w:val="00057797"/>
    <w:rsid w:val="00060A93"/>
    <w:rsid w:val="00060CED"/>
    <w:rsid w:val="00062BA3"/>
    <w:rsid w:val="000665EA"/>
    <w:rsid w:val="00072255"/>
    <w:rsid w:val="000741DD"/>
    <w:rsid w:val="0007470B"/>
    <w:rsid w:val="000755A5"/>
    <w:rsid w:val="0007621C"/>
    <w:rsid w:val="000765CD"/>
    <w:rsid w:val="000819A1"/>
    <w:rsid w:val="00082A26"/>
    <w:rsid w:val="00087EA0"/>
    <w:rsid w:val="00090017"/>
    <w:rsid w:val="000909D8"/>
    <w:rsid w:val="000A024F"/>
    <w:rsid w:val="000A0CBD"/>
    <w:rsid w:val="000A1ED6"/>
    <w:rsid w:val="000A4310"/>
    <w:rsid w:val="000A56C6"/>
    <w:rsid w:val="000A724F"/>
    <w:rsid w:val="000B1B7B"/>
    <w:rsid w:val="000B5A76"/>
    <w:rsid w:val="000B6447"/>
    <w:rsid w:val="000C1FCF"/>
    <w:rsid w:val="000C29B5"/>
    <w:rsid w:val="000C3268"/>
    <w:rsid w:val="000C33FD"/>
    <w:rsid w:val="000C3C57"/>
    <w:rsid w:val="000C5D10"/>
    <w:rsid w:val="000D1E3C"/>
    <w:rsid w:val="000D273F"/>
    <w:rsid w:val="000D2999"/>
    <w:rsid w:val="000D34F4"/>
    <w:rsid w:val="000D61C5"/>
    <w:rsid w:val="000D643D"/>
    <w:rsid w:val="000E38C2"/>
    <w:rsid w:val="000E5084"/>
    <w:rsid w:val="000E51D7"/>
    <w:rsid w:val="000E5775"/>
    <w:rsid w:val="000F09BD"/>
    <w:rsid w:val="000F0C37"/>
    <w:rsid w:val="000F151C"/>
    <w:rsid w:val="000F459E"/>
    <w:rsid w:val="000F484A"/>
    <w:rsid w:val="000F630A"/>
    <w:rsid w:val="0010010E"/>
    <w:rsid w:val="001037BF"/>
    <w:rsid w:val="00106A45"/>
    <w:rsid w:val="00122208"/>
    <w:rsid w:val="00122667"/>
    <w:rsid w:val="001226A2"/>
    <w:rsid w:val="001254EC"/>
    <w:rsid w:val="001261AB"/>
    <w:rsid w:val="001261AC"/>
    <w:rsid w:val="00127F1A"/>
    <w:rsid w:val="001300A6"/>
    <w:rsid w:val="00131FC7"/>
    <w:rsid w:val="00133B1C"/>
    <w:rsid w:val="00136D93"/>
    <w:rsid w:val="0013765E"/>
    <w:rsid w:val="00140ACD"/>
    <w:rsid w:val="00140D16"/>
    <w:rsid w:val="00151150"/>
    <w:rsid w:val="00153622"/>
    <w:rsid w:val="00157209"/>
    <w:rsid w:val="001572BC"/>
    <w:rsid w:val="00160D7D"/>
    <w:rsid w:val="00161A8D"/>
    <w:rsid w:val="0016234A"/>
    <w:rsid w:val="00164274"/>
    <w:rsid w:val="00164782"/>
    <w:rsid w:val="001724DB"/>
    <w:rsid w:val="00174719"/>
    <w:rsid w:val="00182AB8"/>
    <w:rsid w:val="00184A24"/>
    <w:rsid w:val="00190072"/>
    <w:rsid w:val="00191C2B"/>
    <w:rsid w:val="00191D50"/>
    <w:rsid w:val="001946E5"/>
    <w:rsid w:val="001950EB"/>
    <w:rsid w:val="001958BA"/>
    <w:rsid w:val="0019659D"/>
    <w:rsid w:val="00197D94"/>
    <w:rsid w:val="001A0F56"/>
    <w:rsid w:val="001A5E9F"/>
    <w:rsid w:val="001A6581"/>
    <w:rsid w:val="001B0EBE"/>
    <w:rsid w:val="001C1B91"/>
    <w:rsid w:val="001C5D7F"/>
    <w:rsid w:val="001C7AD6"/>
    <w:rsid w:val="001D05DC"/>
    <w:rsid w:val="001D133B"/>
    <w:rsid w:val="001D47A3"/>
    <w:rsid w:val="001D74AD"/>
    <w:rsid w:val="001E0A28"/>
    <w:rsid w:val="001E13DD"/>
    <w:rsid w:val="001E3926"/>
    <w:rsid w:val="001E5BF7"/>
    <w:rsid w:val="001F0B4E"/>
    <w:rsid w:val="001F29F1"/>
    <w:rsid w:val="001F3099"/>
    <w:rsid w:val="001F3387"/>
    <w:rsid w:val="001F616E"/>
    <w:rsid w:val="00203104"/>
    <w:rsid w:val="00205D5C"/>
    <w:rsid w:val="002075D2"/>
    <w:rsid w:val="00212674"/>
    <w:rsid w:val="0021614F"/>
    <w:rsid w:val="0022034C"/>
    <w:rsid w:val="002241EB"/>
    <w:rsid w:val="00224575"/>
    <w:rsid w:val="002268E9"/>
    <w:rsid w:val="00226966"/>
    <w:rsid w:val="00226CC9"/>
    <w:rsid w:val="002274F5"/>
    <w:rsid w:val="00230FF0"/>
    <w:rsid w:val="00231055"/>
    <w:rsid w:val="002369CA"/>
    <w:rsid w:val="00240FF4"/>
    <w:rsid w:val="00241846"/>
    <w:rsid w:val="00245A0A"/>
    <w:rsid w:val="002467D8"/>
    <w:rsid w:val="00250775"/>
    <w:rsid w:val="00250825"/>
    <w:rsid w:val="00250A04"/>
    <w:rsid w:val="002516AE"/>
    <w:rsid w:val="002521E5"/>
    <w:rsid w:val="00255ACA"/>
    <w:rsid w:val="00255B9D"/>
    <w:rsid w:val="00257612"/>
    <w:rsid w:val="00260164"/>
    <w:rsid w:val="00261D26"/>
    <w:rsid w:val="002649F2"/>
    <w:rsid w:val="00266114"/>
    <w:rsid w:val="00266AAE"/>
    <w:rsid w:val="002676DE"/>
    <w:rsid w:val="00270BE7"/>
    <w:rsid w:val="00272B5A"/>
    <w:rsid w:val="00275FB6"/>
    <w:rsid w:val="00280135"/>
    <w:rsid w:val="00283F92"/>
    <w:rsid w:val="002909DA"/>
    <w:rsid w:val="00291967"/>
    <w:rsid w:val="00291D1A"/>
    <w:rsid w:val="00292300"/>
    <w:rsid w:val="00295460"/>
    <w:rsid w:val="00296125"/>
    <w:rsid w:val="002A0573"/>
    <w:rsid w:val="002A2AE0"/>
    <w:rsid w:val="002A43B0"/>
    <w:rsid w:val="002A5E2B"/>
    <w:rsid w:val="002A69D5"/>
    <w:rsid w:val="002A7C7F"/>
    <w:rsid w:val="002B0F90"/>
    <w:rsid w:val="002B3479"/>
    <w:rsid w:val="002B3D1B"/>
    <w:rsid w:val="002B5ABD"/>
    <w:rsid w:val="002C03D8"/>
    <w:rsid w:val="002C2378"/>
    <w:rsid w:val="002C2AD5"/>
    <w:rsid w:val="002C611A"/>
    <w:rsid w:val="002C6CE5"/>
    <w:rsid w:val="002D190F"/>
    <w:rsid w:val="002D1CC9"/>
    <w:rsid w:val="002D49C1"/>
    <w:rsid w:val="002D74AB"/>
    <w:rsid w:val="002E1840"/>
    <w:rsid w:val="002E2A6E"/>
    <w:rsid w:val="002E3955"/>
    <w:rsid w:val="002F0696"/>
    <w:rsid w:val="002F13B9"/>
    <w:rsid w:val="002F152B"/>
    <w:rsid w:val="002F5CFD"/>
    <w:rsid w:val="002F5F3B"/>
    <w:rsid w:val="002F6521"/>
    <w:rsid w:val="00303474"/>
    <w:rsid w:val="00305007"/>
    <w:rsid w:val="00307E5F"/>
    <w:rsid w:val="00312961"/>
    <w:rsid w:val="00312D4B"/>
    <w:rsid w:val="00314034"/>
    <w:rsid w:val="0031620E"/>
    <w:rsid w:val="00320028"/>
    <w:rsid w:val="00323EF5"/>
    <w:rsid w:val="00327848"/>
    <w:rsid w:val="00331B0B"/>
    <w:rsid w:val="00334914"/>
    <w:rsid w:val="00337F5D"/>
    <w:rsid w:val="00342051"/>
    <w:rsid w:val="00342B8D"/>
    <w:rsid w:val="003454DD"/>
    <w:rsid w:val="003464B6"/>
    <w:rsid w:val="00362F4A"/>
    <w:rsid w:val="003659A0"/>
    <w:rsid w:val="003703BB"/>
    <w:rsid w:val="00372FFD"/>
    <w:rsid w:val="003739BC"/>
    <w:rsid w:val="00375ED2"/>
    <w:rsid w:val="003814CA"/>
    <w:rsid w:val="003849E8"/>
    <w:rsid w:val="00385948"/>
    <w:rsid w:val="00386E8C"/>
    <w:rsid w:val="00391622"/>
    <w:rsid w:val="00392C1C"/>
    <w:rsid w:val="00393FFC"/>
    <w:rsid w:val="003942AF"/>
    <w:rsid w:val="0039545C"/>
    <w:rsid w:val="00395FCD"/>
    <w:rsid w:val="003A1C4E"/>
    <w:rsid w:val="003A490C"/>
    <w:rsid w:val="003A705E"/>
    <w:rsid w:val="003B1B99"/>
    <w:rsid w:val="003B42DC"/>
    <w:rsid w:val="003B59FE"/>
    <w:rsid w:val="003C37B9"/>
    <w:rsid w:val="003C6CA0"/>
    <w:rsid w:val="003C6FA5"/>
    <w:rsid w:val="003C7AEF"/>
    <w:rsid w:val="003D1BE4"/>
    <w:rsid w:val="003D3308"/>
    <w:rsid w:val="003D5D85"/>
    <w:rsid w:val="003D5DD1"/>
    <w:rsid w:val="003D6DED"/>
    <w:rsid w:val="003E35B4"/>
    <w:rsid w:val="003E3A80"/>
    <w:rsid w:val="003E5512"/>
    <w:rsid w:val="003E67C0"/>
    <w:rsid w:val="00400B7F"/>
    <w:rsid w:val="004050AA"/>
    <w:rsid w:val="00405208"/>
    <w:rsid w:val="00406934"/>
    <w:rsid w:val="00410FE5"/>
    <w:rsid w:val="00413489"/>
    <w:rsid w:val="0043207D"/>
    <w:rsid w:val="00433212"/>
    <w:rsid w:val="00433C10"/>
    <w:rsid w:val="004347B7"/>
    <w:rsid w:val="004353A8"/>
    <w:rsid w:val="00435BDA"/>
    <w:rsid w:val="00436386"/>
    <w:rsid w:val="004400AD"/>
    <w:rsid w:val="00440B1D"/>
    <w:rsid w:val="00443493"/>
    <w:rsid w:val="004437D6"/>
    <w:rsid w:val="00443D2F"/>
    <w:rsid w:val="00444EC0"/>
    <w:rsid w:val="00445F6F"/>
    <w:rsid w:val="004509E5"/>
    <w:rsid w:val="00460A96"/>
    <w:rsid w:val="00463B58"/>
    <w:rsid w:val="00464AB5"/>
    <w:rsid w:val="004677A9"/>
    <w:rsid w:val="00467C0B"/>
    <w:rsid w:val="00467D3C"/>
    <w:rsid w:val="00472675"/>
    <w:rsid w:val="004727DA"/>
    <w:rsid w:val="0047332D"/>
    <w:rsid w:val="004766D9"/>
    <w:rsid w:val="00484E19"/>
    <w:rsid w:val="004858F1"/>
    <w:rsid w:val="0049126F"/>
    <w:rsid w:val="00492748"/>
    <w:rsid w:val="00495C93"/>
    <w:rsid w:val="00496535"/>
    <w:rsid w:val="004A167F"/>
    <w:rsid w:val="004A19B1"/>
    <w:rsid w:val="004A435B"/>
    <w:rsid w:val="004A5495"/>
    <w:rsid w:val="004A638F"/>
    <w:rsid w:val="004B0BE9"/>
    <w:rsid w:val="004B0C48"/>
    <w:rsid w:val="004B33A6"/>
    <w:rsid w:val="004B4878"/>
    <w:rsid w:val="004B7BFB"/>
    <w:rsid w:val="004C0ABA"/>
    <w:rsid w:val="004C4446"/>
    <w:rsid w:val="004C7085"/>
    <w:rsid w:val="004C70CA"/>
    <w:rsid w:val="004D3DBB"/>
    <w:rsid w:val="004D478E"/>
    <w:rsid w:val="004E0488"/>
    <w:rsid w:val="004E49DF"/>
    <w:rsid w:val="004E5311"/>
    <w:rsid w:val="004E6710"/>
    <w:rsid w:val="004F0060"/>
    <w:rsid w:val="004F2067"/>
    <w:rsid w:val="004F3277"/>
    <w:rsid w:val="004F7200"/>
    <w:rsid w:val="00505CC5"/>
    <w:rsid w:val="0050664C"/>
    <w:rsid w:val="005073E4"/>
    <w:rsid w:val="00507A08"/>
    <w:rsid w:val="005119D3"/>
    <w:rsid w:val="00514BFC"/>
    <w:rsid w:val="00515FBF"/>
    <w:rsid w:val="00517CF1"/>
    <w:rsid w:val="00522E7E"/>
    <w:rsid w:val="00523B4E"/>
    <w:rsid w:val="00531598"/>
    <w:rsid w:val="00534E41"/>
    <w:rsid w:val="00535DEF"/>
    <w:rsid w:val="00537864"/>
    <w:rsid w:val="005404C3"/>
    <w:rsid w:val="00541BE5"/>
    <w:rsid w:val="00541CD2"/>
    <w:rsid w:val="00542CE7"/>
    <w:rsid w:val="0054323F"/>
    <w:rsid w:val="005468CE"/>
    <w:rsid w:val="00550238"/>
    <w:rsid w:val="00551590"/>
    <w:rsid w:val="0055378D"/>
    <w:rsid w:val="005578DF"/>
    <w:rsid w:val="005633F5"/>
    <w:rsid w:val="00564034"/>
    <w:rsid w:val="00564FEC"/>
    <w:rsid w:val="00570156"/>
    <w:rsid w:val="00571229"/>
    <w:rsid w:val="00571D0D"/>
    <w:rsid w:val="005761E6"/>
    <w:rsid w:val="00576A4B"/>
    <w:rsid w:val="00577AB1"/>
    <w:rsid w:val="00580C39"/>
    <w:rsid w:val="0058661E"/>
    <w:rsid w:val="00587DDD"/>
    <w:rsid w:val="00593976"/>
    <w:rsid w:val="005940F4"/>
    <w:rsid w:val="005970BB"/>
    <w:rsid w:val="00597604"/>
    <w:rsid w:val="005A2575"/>
    <w:rsid w:val="005A331F"/>
    <w:rsid w:val="005A526D"/>
    <w:rsid w:val="005B0857"/>
    <w:rsid w:val="005B0DE0"/>
    <w:rsid w:val="005B0E3B"/>
    <w:rsid w:val="005B24F9"/>
    <w:rsid w:val="005B37C4"/>
    <w:rsid w:val="005B3E9D"/>
    <w:rsid w:val="005B41DA"/>
    <w:rsid w:val="005B5770"/>
    <w:rsid w:val="005B697E"/>
    <w:rsid w:val="005C000D"/>
    <w:rsid w:val="005C1DA5"/>
    <w:rsid w:val="005C433F"/>
    <w:rsid w:val="005C60B9"/>
    <w:rsid w:val="005C7C6D"/>
    <w:rsid w:val="005D53FA"/>
    <w:rsid w:val="005E0DD9"/>
    <w:rsid w:val="005E263D"/>
    <w:rsid w:val="005E2C6F"/>
    <w:rsid w:val="005E33FD"/>
    <w:rsid w:val="005E4AA5"/>
    <w:rsid w:val="005E58BC"/>
    <w:rsid w:val="005E65B2"/>
    <w:rsid w:val="005E78B8"/>
    <w:rsid w:val="005F057E"/>
    <w:rsid w:val="005F5BED"/>
    <w:rsid w:val="005F718C"/>
    <w:rsid w:val="00600625"/>
    <w:rsid w:val="00601311"/>
    <w:rsid w:val="00604278"/>
    <w:rsid w:val="0060726C"/>
    <w:rsid w:val="00610AD5"/>
    <w:rsid w:val="00611E3C"/>
    <w:rsid w:val="006132E4"/>
    <w:rsid w:val="006149EE"/>
    <w:rsid w:val="00621D98"/>
    <w:rsid w:val="00622208"/>
    <w:rsid w:val="00622B60"/>
    <w:rsid w:val="006233AB"/>
    <w:rsid w:val="006247F4"/>
    <w:rsid w:val="006250F6"/>
    <w:rsid w:val="0062533C"/>
    <w:rsid w:val="00625C3A"/>
    <w:rsid w:val="00632D9F"/>
    <w:rsid w:val="00635DB5"/>
    <w:rsid w:val="006373A5"/>
    <w:rsid w:val="00637DCE"/>
    <w:rsid w:val="0064171E"/>
    <w:rsid w:val="006433A6"/>
    <w:rsid w:val="006473AB"/>
    <w:rsid w:val="00651565"/>
    <w:rsid w:val="00654A84"/>
    <w:rsid w:val="00663AF2"/>
    <w:rsid w:val="0066424D"/>
    <w:rsid w:val="006652FB"/>
    <w:rsid w:val="006671DC"/>
    <w:rsid w:val="0066736B"/>
    <w:rsid w:val="00670248"/>
    <w:rsid w:val="0067253C"/>
    <w:rsid w:val="0067413C"/>
    <w:rsid w:val="00684236"/>
    <w:rsid w:val="006854FD"/>
    <w:rsid w:val="00685DEB"/>
    <w:rsid w:val="00687611"/>
    <w:rsid w:val="00690782"/>
    <w:rsid w:val="00693B36"/>
    <w:rsid w:val="00694B3D"/>
    <w:rsid w:val="00694FFB"/>
    <w:rsid w:val="00697071"/>
    <w:rsid w:val="006A5602"/>
    <w:rsid w:val="006A6FA9"/>
    <w:rsid w:val="006A6FB4"/>
    <w:rsid w:val="006A7B26"/>
    <w:rsid w:val="006B283E"/>
    <w:rsid w:val="006B2B40"/>
    <w:rsid w:val="006B5226"/>
    <w:rsid w:val="006B5E54"/>
    <w:rsid w:val="006C3915"/>
    <w:rsid w:val="006C657E"/>
    <w:rsid w:val="006C7A51"/>
    <w:rsid w:val="006D005A"/>
    <w:rsid w:val="006D2E32"/>
    <w:rsid w:val="006D541E"/>
    <w:rsid w:val="006E223B"/>
    <w:rsid w:val="006E3BE7"/>
    <w:rsid w:val="006E6267"/>
    <w:rsid w:val="006E73B1"/>
    <w:rsid w:val="006E793E"/>
    <w:rsid w:val="006F74BC"/>
    <w:rsid w:val="00702BE7"/>
    <w:rsid w:val="0070367D"/>
    <w:rsid w:val="0070406B"/>
    <w:rsid w:val="00706B08"/>
    <w:rsid w:val="007110B7"/>
    <w:rsid w:val="00712D67"/>
    <w:rsid w:val="00712FE2"/>
    <w:rsid w:val="00715A9B"/>
    <w:rsid w:val="0071660D"/>
    <w:rsid w:val="00716681"/>
    <w:rsid w:val="0071730F"/>
    <w:rsid w:val="007178CB"/>
    <w:rsid w:val="00723EF1"/>
    <w:rsid w:val="00723F05"/>
    <w:rsid w:val="0072422C"/>
    <w:rsid w:val="00724F2E"/>
    <w:rsid w:val="0072708D"/>
    <w:rsid w:val="007273F6"/>
    <w:rsid w:val="00731CF1"/>
    <w:rsid w:val="00734190"/>
    <w:rsid w:val="00736206"/>
    <w:rsid w:val="00736D71"/>
    <w:rsid w:val="00737C64"/>
    <w:rsid w:val="00742789"/>
    <w:rsid w:val="00742B03"/>
    <w:rsid w:val="00744111"/>
    <w:rsid w:val="00745523"/>
    <w:rsid w:val="007474EA"/>
    <w:rsid w:val="007523B5"/>
    <w:rsid w:val="00754453"/>
    <w:rsid w:val="00757D66"/>
    <w:rsid w:val="00760DF8"/>
    <w:rsid w:val="007622C2"/>
    <w:rsid w:val="00763C2E"/>
    <w:rsid w:val="007649D1"/>
    <w:rsid w:val="00765464"/>
    <w:rsid w:val="0076574B"/>
    <w:rsid w:val="00765871"/>
    <w:rsid w:val="007662BE"/>
    <w:rsid w:val="007666CF"/>
    <w:rsid w:val="00772FB1"/>
    <w:rsid w:val="0077466A"/>
    <w:rsid w:val="0077743F"/>
    <w:rsid w:val="00780754"/>
    <w:rsid w:val="00782D9F"/>
    <w:rsid w:val="00787F4E"/>
    <w:rsid w:val="00794C7F"/>
    <w:rsid w:val="007956E9"/>
    <w:rsid w:val="007A0961"/>
    <w:rsid w:val="007A0E2A"/>
    <w:rsid w:val="007A3E51"/>
    <w:rsid w:val="007A5D02"/>
    <w:rsid w:val="007A7674"/>
    <w:rsid w:val="007B1565"/>
    <w:rsid w:val="007B2486"/>
    <w:rsid w:val="007B2604"/>
    <w:rsid w:val="007B78EA"/>
    <w:rsid w:val="007C1373"/>
    <w:rsid w:val="007C5776"/>
    <w:rsid w:val="007C59D0"/>
    <w:rsid w:val="007C78D8"/>
    <w:rsid w:val="007D0499"/>
    <w:rsid w:val="007D0B17"/>
    <w:rsid w:val="007D3843"/>
    <w:rsid w:val="007D3908"/>
    <w:rsid w:val="007D41BF"/>
    <w:rsid w:val="007D6999"/>
    <w:rsid w:val="007E29E6"/>
    <w:rsid w:val="007E40F2"/>
    <w:rsid w:val="007E5349"/>
    <w:rsid w:val="007F0FCA"/>
    <w:rsid w:val="007F1056"/>
    <w:rsid w:val="007F2F33"/>
    <w:rsid w:val="007F3449"/>
    <w:rsid w:val="007F37B4"/>
    <w:rsid w:val="00801949"/>
    <w:rsid w:val="008067C3"/>
    <w:rsid w:val="00807A64"/>
    <w:rsid w:val="00814FA2"/>
    <w:rsid w:val="00816FBE"/>
    <w:rsid w:val="00817E70"/>
    <w:rsid w:val="00821105"/>
    <w:rsid w:val="00821931"/>
    <w:rsid w:val="0082217E"/>
    <w:rsid w:val="0082240C"/>
    <w:rsid w:val="00822E7B"/>
    <w:rsid w:val="008260AF"/>
    <w:rsid w:val="008269EE"/>
    <w:rsid w:val="0083093B"/>
    <w:rsid w:val="00830B5C"/>
    <w:rsid w:val="00830F0E"/>
    <w:rsid w:val="0083139E"/>
    <w:rsid w:val="008325CC"/>
    <w:rsid w:val="0083351B"/>
    <w:rsid w:val="00834E5C"/>
    <w:rsid w:val="00835A9F"/>
    <w:rsid w:val="00837D59"/>
    <w:rsid w:val="00840E6A"/>
    <w:rsid w:val="00841C13"/>
    <w:rsid w:val="00842550"/>
    <w:rsid w:val="00845945"/>
    <w:rsid w:val="00852248"/>
    <w:rsid w:val="008531B5"/>
    <w:rsid w:val="00854CCD"/>
    <w:rsid w:val="00855DB3"/>
    <w:rsid w:val="00857DF9"/>
    <w:rsid w:val="00865CE9"/>
    <w:rsid w:val="00867603"/>
    <w:rsid w:val="00871E38"/>
    <w:rsid w:val="0087516E"/>
    <w:rsid w:val="00881988"/>
    <w:rsid w:val="00884A8F"/>
    <w:rsid w:val="00890AE3"/>
    <w:rsid w:val="00897EB1"/>
    <w:rsid w:val="008A13BB"/>
    <w:rsid w:val="008A5D57"/>
    <w:rsid w:val="008A6A00"/>
    <w:rsid w:val="008B16AF"/>
    <w:rsid w:val="008C140E"/>
    <w:rsid w:val="008C2932"/>
    <w:rsid w:val="008C3271"/>
    <w:rsid w:val="008C6149"/>
    <w:rsid w:val="008D2514"/>
    <w:rsid w:val="008D2CAB"/>
    <w:rsid w:val="008D659B"/>
    <w:rsid w:val="008E1762"/>
    <w:rsid w:val="008E3131"/>
    <w:rsid w:val="008F0280"/>
    <w:rsid w:val="008F100E"/>
    <w:rsid w:val="008F443A"/>
    <w:rsid w:val="008F5465"/>
    <w:rsid w:val="008F6050"/>
    <w:rsid w:val="008F6F17"/>
    <w:rsid w:val="008F7A37"/>
    <w:rsid w:val="00905FAC"/>
    <w:rsid w:val="00910DE2"/>
    <w:rsid w:val="00912BF6"/>
    <w:rsid w:val="00912EA6"/>
    <w:rsid w:val="00913C41"/>
    <w:rsid w:val="00914A90"/>
    <w:rsid w:val="00915320"/>
    <w:rsid w:val="00920497"/>
    <w:rsid w:val="00930F98"/>
    <w:rsid w:val="00931A4C"/>
    <w:rsid w:val="00936080"/>
    <w:rsid w:val="00936D64"/>
    <w:rsid w:val="00937154"/>
    <w:rsid w:val="0094295D"/>
    <w:rsid w:val="009452C5"/>
    <w:rsid w:val="00945914"/>
    <w:rsid w:val="00946B5E"/>
    <w:rsid w:val="00962FE5"/>
    <w:rsid w:val="00973ED4"/>
    <w:rsid w:val="00974B1A"/>
    <w:rsid w:val="0097504D"/>
    <w:rsid w:val="009857E6"/>
    <w:rsid w:val="00987816"/>
    <w:rsid w:val="00990874"/>
    <w:rsid w:val="00992ABA"/>
    <w:rsid w:val="00996AEF"/>
    <w:rsid w:val="009A252C"/>
    <w:rsid w:val="009A61A4"/>
    <w:rsid w:val="009B009D"/>
    <w:rsid w:val="009B098C"/>
    <w:rsid w:val="009B4354"/>
    <w:rsid w:val="009B50B2"/>
    <w:rsid w:val="009B58F8"/>
    <w:rsid w:val="009B75D0"/>
    <w:rsid w:val="009C2788"/>
    <w:rsid w:val="009C2D1B"/>
    <w:rsid w:val="009C3604"/>
    <w:rsid w:val="009C44F5"/>
    <w:rsid w:val="009C4B27"/>
    <w:rsid w:val="009C4E89"/>
    <w:rsid w:val="009C5544"/>
    <w:rsid w:val="009D327F"/>
    <w:rsid w:val="009D539E"/>
    <w:rsid w:val="009E1ED0"/>
    <w:rsid w:val="009E4C51"/>
    <w:rsid w:val="009F019E"/>
    <w:rsid w:val="009F0AD7"/>
    <w:rsid w:val="009F1C3F"/>
    <w:rsid w:val="009F5233"/>
    <w:rsid w:val="009F5EFA"/>
    <w:rsid w:val="00A0157F"/>
    <w:rsid w:val="00A01785"/>
    <w:rsid w:val="00A0211D"/>
    <w:rsid w:val="00A05A06"/>
    <w:rsid w:val="00A07305"/>
    <w:rsid w:val="00A104C9"/>
    <w:rsid w:val="00A11EB6"/>
    <w:rsid w:val="00A12EB6"/>
    <w:rsid w:val="00A136A9"/>
    <w:rsid w:val="00A15A3E"/>
    <w:rsid w:val="00A15A74"/>
    <w:rsid w:val="00A16058"/>
    <w:rsid w:val="00A1628C"/>
    <w:rsid w:val="00A237CE"/>
    <w:rsid w:val="00A23D33"/>
    <w:rsid w:val="00A33A63"/>
    <w:rsid w:val="00A347C1"/>
    <w:rsid w:val="00A35542"/>
    <w:rsid w:val="00A35AF7"/>
    <w:rsid w:val="00A35D35"/>
    <w:rsid w:val="00A44AE5"/>
    <w:rsid w:val="00A44C0D"/>
    <w:rsid w:val="00A470A3"/>
    <w:rsid w:val="00A560CF"/>
    <w:rsid w:val="00A5649F"/>
    <w:rsid w:val="00A568E7"/>
    <w:rsid w:val="00A60D75"/>
    <w:rsid w:val="00A61D57"/>
    <w:rsid w:val="00A65063"/>
    <w:rsid w:val="00A679F3"/>
    <w:rsid w:val="00A70D4D"/>
    <w:rsid w:val="00A71406"/>
    <w:rsid w:val="00A7372D"/>
    <w:rsid w:val="00A75BCE"/>
    <w:rsid w:val="00A76149"/>
    <w:rsid w:val="00A84941"/>
    <w:rsid w:val="00AA048A"/>
    <w:rsid w:val="00AA0AEB"/>
    <w:rsid w:val="00AA2FDE"/>
    <w:rsid w:val="00AA797C"/>
    <w:rsid w:val="00AB5C19"/>
    <w:rsid w:val="00AB6EDB"/>
    <w:rsid w:val="00AC12C9"/>
    <w:rsid w:val="00AC28E5"/>
    <w:rsid w:val="00AC40D6"/>
    <w:rsid w:val="00AC63E9"/>
    <w:rsid w:val="00AC6CBB"/>
    <w:rsid w:val="00AC79AE"/>
    <w:rsid w:val="00AD1A62"/>
    <w:rsid w:val="00AD3CBB"/>
    <w:rsid w:val="00AD7DD8"/>
    <w:rsid w:val="00AE2AF7"/>
    <w:rsid w:val="00AE3887"/>
    <w:rsid w:val="00AE62AE"/>
    <w:rsid w:val="00AE7F9B"/>
    <w:rsid w:val="00AF28B3"/>
    <w:rsid w:val="00AF595F"/>
    <w:rsid w:val="00B00A34"/>
    <w:rsid w:val="00B04146"/>
    <w:rsid w:val="00B074B7"/>
    <w:rsid w:val="00B07F8F"/>
    <w:rsid w:val="00B14032"/>
    <w:rsid w:val="00B157A1"/>
    <w:rsid w:val="00B26D81"/>
    <w:rsid w:val="00B345E2"/>
    <w:rsid w:val="00B3473C"/>
    <w:rsid w:val="00B35943"/>
    <w:rsid w:val="00B35DC5"/>
    <w:rsid w:val="00B36BEF"/>
    <w:rsid w:val="00B3744B"/>
    <w:rsid w:val="00B40ED9"/>
    <w:rsid w:val="00B410C4"/>
    <w:rsid w:val="00B421B1"/>
    <w:rsid w:val="00B43C1F"/>
    <w:rsid w:val="00B45642"/>
    <w:rsid w:val="00B519FB"/>
    <w:rsid w:val="00B51C6C"/>
    <w:rsid w:val="00B52134"/>
    <w:rsid w:val="00B52EAF"/>
    <w:rsid w:val="00B563FA"/>
    <w:rsid w:val="00B711D0"/>
    <w:rsid w:val="00B71661"/>
    <w:rsid w:val="00B728A7"/>
    <w:rsid w:val="00B77247"/>
    <w:rsid w:val="00B81461"/>
    <w:rsid w:val="00B861E1"/>
    <w:rsid w:val="00B90CCF"/>
    <w:rsid w:val="00B90FBC"/>
    <w:rsid w:val="00BA0B51"/>
    <w:rsid w:val="00BA2FC8"/>
    <w:rsid w:val="00BA35D7"/>
    <w:rsid w:val="00BA4406"/>
    <w:rsid w:val="00BA54E5"/>
    <w:rsid w:val="00BA68E7"/>
    <w:rsid w:val="00BB0AD5"/>
    <w:rsid w:val="00BB3335"/>
    <w:rsid w:val="00BB5894"/>
    <w:rsid w:val="00BB5897"/>
    <w:rsid w:val="00BB58D7"/>
    <w:rsid w:val="00BC1271"/>
    <w:rsid w:val="00BC131C"/>
    <w:rsid w:val="00BC5EF2"/>
    <w:rsid w:val="00BC7EC8"/>
    <w:rsid w:val="00BD0BF7"/>
    <w:rsid w:val="00BD4043"/>
    <w:rsid w:val="00BD5B0A"/>
    <w:rsid w:val="00BE1A74"/>
    <w:rsid w:val="00BE22C1"/>
    <w:rsid w:val="00BE356D"/>
    <w:rsid w:val="00BF7DEF"/>
    <w:rsid w:val="00C00976"/>
    <w:rsid w:val="00C00AC3"/>
    <w:rsid w:val="00C041B5"/>
    <w:rsid w:val="00C064C3"/>
    <w:rsid w:val="00C15CFE"/>
    <w:rsid w:val="00C173F0"/>
    <w:rsid w:val="00C21AE7"/>
    <w:rsid w:val="00C27AFD"/>
    <w:rsid w:val="00C30E6B"/>
    <w:rsid w:val="00C32BA7"/>
    <w:rsid w:val="00C40C16"/>
    <w:rsid w:val="00C41B4E"/>
    <w:rsid w:val="00C44038"/>
    <w:rsid w:val="00C50302"/>
    <w:rsid w:val="00C519BD"/>
    <w:rsid w:val="00C52367"/>
    <w:rsid w:val="00C56E92"/>
    <w:rsid w:val="00C63262"/>
    <w:rsid w:val="00C6414F"/>
    <w:rsid w:val="00C64A3A"/>
    <w:rsid w:val="00C64D0B"/>
    <w:rsid w:val="00C668D1"/>
    <w:rsid w:val="00C668FB"/>
    <w:rsid w:val="00C7365E"/>
    <w:rsid w:val="00C74447"/>
    <w:rsid w:val="00C74A6D"/>
    <w:rsid w:val="00C74C4F"/>
    <w:rsid w:val="00C760BC"/>
    <w:rsid w:val="00C775F2"/>
    <w:rsid w:val="00C81ED0"/>
    <w:rsid w:val="00C82376"/>
    <w:rsid w:val="00C8481D"/>
    <w:rsid w:val="00C865AE"/>
    <w:rsid w:val="00C902FB"/>
    <w:rsid w:val="00C908B8"/>
    <w:rsid w:val="00C93507"/>
    <w:rsid w:val="00C9354C"/>
    <w:rsid w:val="00C95951"/>
    <w:rsid w:val="00CA5CF0"/>
    <w:rsid w:val="00CB1EBB"/>
    <w:rsid w:val="00CB21BA"/>
    <w:rsid w:val="00CB44FE"/>
    <w:rsid w:val="00CB4894"/>
    <w:rsid w:val="00CC0156"/>
    <w:rsid w:val="00CC0890"/>
    <w:rsid w:val="00CC0B8C"/>
    <w:rsid w:val="00CC0C72"/>
    <w:rsid w:val="00CC17BD"/>
    <w:rsid w:val="00CC1B31"/>
    <w:rsid w:val="00CC6FD4"/>
    <w:rsid w:val="00CD28B9"/>
    <w:rsid w:val="00CD3603"/>
    <w:rsid w:val="00CD50BA"/>
    <w:rsid w:val="00CD5920"/>
    <w:rsid w:val="00CD6C5D"/>
    <w:rsid w:val="00CD6C77"/>
    <w:rsid w:val="00CD777D"/>
    <w:rsid w:val="00CE057D"/>
    <w:rsid w:val="00CE35FF"/>
    <w:rsid w:val="00CE53D0"/>
    <w:rsid w:val="00CE5B49"/>
    <w:rsid w:val="00CE6142"/>
    <w:rsid w:val="00CE70EE"/>
    <w:rsid w:val="00CF2027"/>
    <w:rsid w:val="00CF21CE"/>
    <w:rsid w:val="00CF557E"/>
    <w:rsid w:val="00CF6279"/>
    <w:rsid w:val="00D03781"/>
    <w:rsid w:val="00D0433C"/>
    <w:rsid w:val="00D05514"/>
    <w:rsid w:val="00D11C2D"/>
    <w:rsid w:val="00D17488"/>
    <w:rsid w:val="00D17B54"/>
    <w:rsid w:val="00D17CE3"/>
    <w:rsid w:val="00D2236B"/>
    <w:rsid w:val="00D23EEC"/>
    <w:rsid w:val="00D26F57"/>
    <w:rsid w:val="00D27010"/>
    <w:rsid w:val="00D273B5"/>
    <w:rsid w:val="00D27CDF"/>
    <w:rsid w:val="00D305E8"/>
    <w:rsid w:val="00D346BC"/>
    <w:rsid w:val="00D34925"/>
    <w:rsid w:val="00D35DE0"/>
    <w:rsid w:val="00D363B8"/>
    <w:rsid w:val="00D40E07"/>
    <w:rsid w:val="00D518E0"/>
    <w:rsid w:val="00D54667"/>
    <w:rsid w:val="00D57461"/>
    <w:rsid w:val="00D6047D"/>
    <w:rsid w:val="00D60535"/>
    <w:rsid w:val="00D62AEA"/>
    <w:rsid w:val="00D652D7"/>
    <w:rsid w:val="00D71196"/>
    <w:rsid w:val="00D732E6"/>
    <w:rsid w:val="00D814BC"/>
    <w:rsid w:val="00D843A0"/>
    <w:rsid w:val="00D8525A"/>
    <w:rsid w:val="00D90627"/>
    <w:rsid w:val="00D91B7D"/>
    <w:rsid w:val="00D931ED"/>
    <w:rsid w:val="00D949E1"/>
    <w:rsid w:val="00D97F43"/>
    <w:rsid w:val="00D97FAA"/>
    <w:rsid w:val="00DA2783"/>
    <w:rsid w:val="00DA3BF3"/>
    <w:rsid w:val="00DA5F29"/>
    <w:rsid w:val="00DB15A9"/>
    <w:rsid w:val="00DB22D8"/>
    <w:rsid w:val="00DB2E64"/>
    <w:rsid w:val="00DB747E"/>
    <w:rsid w:val="00DC2F09"/>
    <w:rsid w:val="00DC3AFE"/>
    <w:rsid w:val="00DD0965"/>
    <w:rsid w:val="00DD0E65"/>
    <w:rsid w:val="00DD20EB"/>
    <w:rsid w:val="00DD2557"/>
    <w:rsid w:val="00DD645C"/>
    <w:rsid w:val="00DD7B86"/>
    <w:rsid w:val="00DD7D38"/>
    <w:rsid w:val="00DE0468"/>
    <w:rsid w:val="00DE4819"/>
    <w:rsid w:val="00DE50B0"/>
    <w:rsid w:val="00DE58ED"/>
    <w:rsid w:val="00DF46D6"/>
    <w:rsid w:val="00DF67BC"/>
    <w:rsid w:val="00DF6DD2"/>
    <w:rsid w:val="00DF7B0C"/>
    <w:rsid w:val="00E03185"/>
    <w:rsid w:val="00E033B7"/>
    <w:rsid w:val="00E035DC"/>
    <w:rsid w:val="00E0686E"/>
    <w:rsid w:val="00E069C6"/>
    <w:rsid w:val="00E1119F"/>
    <w:rsid w:val="00E139C1"/>
    <w:rsid w:val="00E17D9F"/>
    <w:rsid w:val="00E206BE"/>
    <w:rsid w:val="00E225D1"/>
    <w:rsid w:val="00E22930"/>
    <w:rsid w:val="00E233FC"/>
    <w:rsid w:val="00E23D6B"/>
    <w:rsid w:val="00E24CB3"/>
    <w:rsid w:val="00E34272"/>
    <w:rsid w:val="00E350C0"/>
    <w:rsid w:val="00E37C68"/>
    <w:rsid w:val="00E4129A"/>
    <w:rsid w:val="00E43CC2"/>
    <w:rsid w:val="00E46A80"/>
    <w:rsid w:val="00E473D2"/>
    <w:rsid w:val="00E50B27"/>
    <w:rsid w:val="00E53A80"/>
    <w:rsid w:val="00E60332"/>
    <w:rsid w:val="00E6417E"/>
    <w:rsid w:val="00E655F9"/>
    <w:rsid w:val="00E677FE"/>
    <w:rsid w:val="00E72EBD"/>
    <w:rsid w:val="00E76F9C"/>
    <w:rsid w:val="00E81BF5"/>
    <w:rsid w:val="00E90FA6"/>
    <w:rsid w:val="00E91A70"/>
    <w:rsid w:val="00E96C8E"/>
    <w:rsid w:val="00EA5A27"/>
    <w:rsid w:val="00EA6B4B"/>
    <w:rsid w:val="00EB0D6F"/>
    <w:rsid w:val="00EB0F46"/>
    <w:rsid w:val="00EB2964"/>
    <w:rsid w:val="00EB4976"/>
    <w:rsid w:val="00EB5D80"/>
    <w:rsid w:val="00EC0DAF"/>
    <w:rsid w:val="00EC131F"/>
    <w:rsid w:val="00EC323A"/>
    <w:rsid w:val="00ED0AB3"/>
    <w:rsid w:val="00ED1FED"/>
    <w:rsid w:val="00ED3F42"/>
    <w:rsid w:val="00ED5D82"/>
    <w:rsid w:val="00ED755A"/>
    <w:rsid w:val="00EE0472"/>
    <w:rsid w:val="00EE2107"/>
    <w:rsid w:val="00EE5972"/>
    <w:rsid w:val="00EE7D91"/>
    <w:rsid w:val="00EF0555"/>
    <w:rsid w:val="00EF1221"/>
    <w:rsid w:val="00EF232F"/>
    <w:rsid w:val="00EF27D6"/>
    <w:rsid w:val="00EF6DBB"/>
    <w:rsid w:val="00EF7D50"/>
    <w:rsid w:val="00F07C3A"/>
    <w:rsid w:val="00F13A55"/>
    <w:rsid w:val="00F15090"/>
    <w:rsid w:val="00F1522E"/>
    <w:rsid w:val="00F15501"/>
    <w:rsid w:val="00F213FC"/>
    <w:rsid w:val="00F218DF"/>
    <w:rsid w:val="00F23B67"/>
    <w:rsid w:val="00F24EB6"/>
    <w:rsid w:val="00F256FF"/>
    <w:rsid w:val="00F2726C"/>
    <w:rsid w:val="00F34165"/>
    <w:rsid w:val="00F341EE"/>
    <w:rsid w:val="00F34B2F"/>
    <w:rsid w:val="00F354D2"/>
    <w:rsid w:val="00F35776"/>
    <w:rsid w:val="00F4085B"/>
    <w:rsid w:val="00F417E9"/>
    <w:rsid w:val="00F43EC1"/>
    <w:rsid w:val="00F44FC4"/>
    <w:rsid w:val="00F461B8"/>
    <w:rsid w:val="00F468B3"/>
    <w:rsid w:val="00F51A02"/>
    <w:rsid w:val="00F52E36"/>
    <w:rsid w:val="00F56D4C"/>
    <w:rsid w:val="00F600A6"/>
    <w:rsid w:val="00F60592"/>
    <w:rsid w:val="00F62083"/>
    <w:rsid w:val="00F64143"/>
    <w:rsid w:val="00F64522"/>
    <w:rsid w:val="00F64CFC"/>
    <w:rsid w:val="00F6629C"/>
    <w:rsid w:val="00F66E07"/>
    <w:rsid w:val="00F6737F"/>
    <w:rsid w:val="00F71B09"/>
    <w:rsid w:val="00F723CE"/>
    <w:rsid w:val="00F732B5"/>
    <w:rsid w:val="00F756A3"/>
    <w:rsid w:val="00F80B4B"/>
    <w:rsid w:val="00F81E4B"/>
    <w:rsid w:val="00F8379C"/>
    <w:rsid w:val="00F84F67"/>
    <w:rsid w:val="00F85693"/>
    <w:rsid w:val="00F94E8B"/>
    <w:rsid w:val="00F953FF"/>
    <w:rsid w:val="00FA26D8"/>
    <w:rsid w:val="00FA27BD"/>
    <w:rsid w:val="00FA37EA"/>
    <w:rsid w:val="00FA47FC"/>
    <w:rsid w:val="00FA5482"/>
    <w:rsid w:val="00FA795B"/>
    <w:rsid w:val="00FB1512"/>
    <w:rsid w:val="00FB377D"/>
    <w:rsid w:val="00FB57B1"/>
    <w:rsid w:val="00FC23D8"/>
    <w:rsid w:val="00FC2951"/>
    <w:rsid w:val="00FC4B52"/>
    <w:rsid w:val="00FC5F38"/>
    <w:rsid w:val="00FC6984"/>
    <w:rsid w:val="00FD37C1"/>
    <w:rsid w:val="00FD4839"/>
    <w:rsid w:val="00FD5D0E"/>
    <w:rsid w:val="00FD6263"/>
    <w:rsid w:val="00FE2953"/>
    <w:rsid w:val="00FE31F9"/>
    <w:rsid w:val="00FE4277"/>
    <w:rsid w:val="00FE43B6"/>
    <w:rsid w:val="00FF2056"/>
    <w:rsid w:val="00FF21DE"/>
    <w:rsid w:val="00FF48A8"/>
    <w:rsid w:val="00FF5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D44"/>
  <w15:chartTrackingRefBased/>
  <w15:docId w15:val="{F1C40AE6-7263-48EC-BE9A-41C134F9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39"/>
  </w:style>
  <w:style w:type="paragraph" w:styleId="Balk1">
    <w:name w:val="heading 1"/>
    <w:next w:val="Normal"/>
    <w:link w:val="Balk1Char"/>
    <w:uiPriority w:val="9"/>
    <w:unhideWhenUsed/>
    <w:qFormat/>
    <w:rsid w:val="00AC40D6"/>
    <w:pPr>
      <w:keepNext/>
      <w:keepLines/>
      <w:spacing w:after="263" w:line="263" w:lineRule="auto"/>
      <w:ind w:left="576" w:hanging="10"/>
      <w:jc w:val="both"/>
      <w:outlineLvl w:val="0"/>
    </w:pPr>
    <w:rPr>
      <w:rFonts w:ascii="Times New Roman" w:eastAsia="Times New Roman" w:hAnsi="Times New Roman" w:cs="Times New Roman"/>
      <w:b/>
      <w:color w:val="000000"/>
      <w:sz w:val="24"/>
      <w:lang w:eastAsia="tr-TR"/>
    </w:rPr>
  </w:style>
  <w:style w:type="paragraph" w:styleId="Balk3">
    <w:name w:val="heading 3"/>
    <w:basedOn w:val="Normal"/>
    <w:next w:val="Normal"/>
    <w:link w:val="Balk3Char"/>
    <w:uiPriority w:val="9"/>
    <w:semiHidden/>
    <w:unhideWhenUsed/>
    <w:qFormat/>
    <w:rsid w:val="00AC40D6"/>
    <w:pPr>
      <w:keepNext/>
      <w:keepLines/>
      <w:spacing w:before="40" w:after="0" w:line="388" w:lineRule="auto"/>
      <w:ind w:left="936" w:right="8" w:hanging="370"/>
      <w:jc w:val="both"/>
      <w:outlineLvl w:val="2"/>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0D6"/>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semiHidden/>
    <w:rsid w:val="00AC40D6"/>
    <w:rPr>
      <w:rFonts w:asciiTheme="majorHAnsi" w:eastAsiaTheme="majorEastAsia" w:hAnsiTheme="majorHAnsi" w:cstheme="majorBidi"/>
      <w:color w:val="1F4D78" w:themeColor="accent1" w:themeShade="7F"/>
      <w:sz w:val="24"/>
      <w:szCs w:val="24"/>
      <w:lang w:eastAsia="tr-TR"/>
    </w:rPr>
  </w:style>
  <w:style w:type="numbering" w:customStyle="1" w:styleId="ListeYok1">
    <w:name w:val="Liste Yok1"/>
    <w:next w:val="ListeYok"/>
    <w:uiPriority w:val="99"/>
    <w:semiHidden/>
    <w:unhideWhenUsed/>
    <w:rsid w:val="00AC40D6"/>
  </w:style>
  <w:style w:type="table" w:customStyle="1" w:styleId="TableGrid">
    <w:name w:val="TableGrid"/>
    <w:rsid w:val="00AC40D6"/>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aliases w:val="içindekiler vb,LİSTE PARAF,KODLAMA,ALT BAŞLIK"/>
    <w:basedOn w:val="Normal"/>
    <w:link w:val="ListeParagrafChar"/>
    <w:uiPriority w:val="34"/>
    <w:qFormat/>
    <w:rsid w:val="00AC40D6"/>
    <w:pPr>
      <w:spacing w:after="134" w:line="388" w:lineRule="auto"/>
      <w:ind w:left="720" w:right="8" w:hanging="370"/>
      <w:contextualSpacing/>
      <w:jc w:val="both"/>
    </w:pPr>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AC40D6"/>
    <w:pPr>
      <w:spacing w:after="0" w:line="240" w:lineRule="auto"/>
      <w:ind w:left="936" w:right="8" w:hanging="370"/>
      <w:jc w:val="both"/>
    </w:pPr>
    <w:rPr>
      <w:rFonts w:ascii="Segoe UI" w:eastAsia="Times New Roman" w:hAnsi="Segoe UI" w:cs="Segoe UI"/>
      <w:color w:val="000000"/>
      <w:sz w:val="18"/>
      <w:szCs w:val="18"/>
      <w:lang w:eastAsia="tr-TR"/>
    </w:rPr>
  </w:style>
  <w:style w:type="character" w:customStyle="1" w:styleId="BalonMetniChar">
    <w:name w:val="Balon Metni Char"/>
    <w:basedOn w:val="VarsaylanParagrafYazTipi"/>
    <w:link w:val="BalonMetni"/>
    <w:uiPriority w:val="99"/>
    <w:semiHidden/>
    <w:rsid w:val="00AC40D6"/>
    <w:rPr>
      <w:rFonts w:ascii="Segoe UI" w:eastAsia="Times New Roman" w:hAnsi="Segoe UI" w:cs="Segoe UI"/>
      <w:color w:val="000000"/>
      <w:sz w:val="18"/>
      <w:szCs w:val="18"/>
      <w:lang w:eastAsia="tr-TR"/>
    </w:rPr>
  </w:style>
  <w:style w:type="character" w:styleId="AklamaBavurusu">
    <w:name w:val="annotation reference"/>
    <w:basedOn w:val="VarsaylanParagrafYazTipi"/>
    <w:uiPriority w:val="99"/>
    <w:semiHidden/>
    <w:unhideWhenUsed/>
    <w:rsid w:val="00AC40D6"/>
    <w:rPr>
      <w:sz w:val="16"/>
      <w:szCs w:val="16"/>
    </w:rPr>
  </w:style>
  <w:style w:type="paragraph" w:styleId="AklamaMetni">
    <w:name w:val="annotation text"/>
    <w:basedOn w:val="Normal"/>
    <w:link w:val="AklamaMetniChar"/>
    <w:uiPriority w:val="99"/>
    <w:semiHidden/>
    <w:unhideWhenUsed/>
    <w:rsid w:val="00AC40D6"/>
    <w:pPr>
      <w:spacing w:after="134" w:line="240" w:lineRule="auto"/>
      <w:ind w:left="936" w:right="8" w:hanging="370"/>
      <w:jc w:val="both"/>
    </w:pPr>
    <w:rPr>
      <w:rFonts w:ascii="Times New Roman" w:eastAsia="Times New Roman"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AC40D6"/>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AC40D6"/>
    <w:rPr>
      <w:b/>
      <w:bCs/>
    </w:rPr>
  </w:style>
  <w:style w:type="character" w:customStyle="1" w:styleId="AklamaKonusuChar">
    <w:name w:val="Açıklama Konusu Char"/>
    <w:basedOn w:val="AklamaMetniChar"/>
    <w:link w:val="AklamaKonusu"/>
    <w:uiPriority w:val="99"/>
    <w:semiHidden/>
    <w:rsid w:val="00AC40D6"/>
    <w:rPr>
      <w:rFonts w:ascii="Times New Roman" w:eastAsia="Times New Roman" w:hAnsi="Times New Roman" w:cs="Times New Roman"/>
      <w:b/>
      <w:bCs/>
      <w:color w:val="000000"/>
      <w:sz w:val="20"/>
      <w:szCs w:val="20"/>
      <w:lang w:eastAsia="tr-TR"/>
    </w:rPr>
  </w:style>
  <w:style w:type="paragraph" w:styleId="Dzeltme">
    <w:name w:val="Revision"/>
    <w:hidden/>
    <w:uiPriority w:val="99"/>
    <w:semiHidden/>
    <w:rsid w:val="00AC40D6"/>
    <w:pPr>
      <w:spacing w:after="0" w:line="240" w:lineRule="auto"/>
    </w:pPr>
    <w:rPr>
      <w:rFonts w:ascii="Times New Roman" w:eastAsia="Times New Roman" w:hAnsi="Times New Roman" w:cs="Times New Roman"/>
      <w:color w:val="000000"/>
      <w:sz w:val="24"/>
      <w:lang w:eastAsia="tr-TR"/>
    </w:rPr>
  </w:style>
  <w:style w:type="paragraph" w:styleId="DipnotMetni">
    <w:name w:val="footnote text"/>
    <w:basedOn w:val="Normal"/>
    <w:link w:val="DipnotMetniChar"/>
    <w:uiPriority w:val="99"/>
    <w:semiHidden/>
    <w:unhideWhenUsed/>
    <w:rsid w:val="0067024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0248"/>
    <w:rPr>
      <w:sz w:val="20"/>
      <w:szCs w:val="20"/>
    </w:rPr>
  </w:style>
  <w:style w:type="character" w:styleId="DipnotBavurusu">
    <w:name w:val="footnote reference"/>
    <w:basedOn w:val="VarsaylanParagrafYazTipi"/>
    <w:uiPriority w:val="99"/>
    <w:semiHidden/>
    <w:unhideWhenUsed/>
    <w:rsid w:val="00670248"/>
    <w:rPr>
      <w:vertAlign w:val="superscript"/>
    </w:rPr>
  </w:style>
  <w:style w:type="paragraph" w:customStyle="1" w:styleId="Default">
    <w:name w:val="Default"/>
    <w:rsid w:val="00F84F67"/>
    <w:pPr>
      <w:autoSpaceDE w:val="0"/>
      <w:autoSpaceDN w:val="0"/>
      <w:adjustRightInd w:val="0"/>
      <w:spacing w:after="0" w:line="240" w:lineRule="auto"/>
    </w:pPr>
    <w:rPr>
      <w:rFonts w:ascii="Calibri" w:hAnsi="Calibri" w:cs="Calibri"/>
      <w:color w:val="000000"/>
      <w:sz w:val="24"/>
      <w:szCs w:val="24"/>
    </w:rPr>
  </w:style>
  <w:style w:type="paragraph" w:styleId="TBal">
    <w:name w:val="TOC Heading"/>
    <w:basedOn w:val="Balk1"/>
    <w:next w:val="Normal"/>
    <w:uiPriority w:val="39"/>
    <w:unhideWhenUsed/>
    <w:qFormat/>
    <w:rsid w:val="00133B1C"/>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1">
    <w:name w:val="toc 1"/>
    <w:basedOn w:val="Normal"/>
    <w:next w:val="Normal"/>
    <w:autoRedefine/>
    <w:uiPriority w:val="39"/>
    <w:unhideWhenUsed/>
    <w:rsid w:val="00EF0555"/>
    <w:pPr>
      <w:tabs>
        <w:tab w:val="left" w:pos="709"/>
        <w:tab w:val="right" w:leader="dot" w:pos="9064"/>
      </w:tabs>
      <w:spacing w:after="100"/>
      <w:jc w:val="both"/>
    </w:pPr>
  </w:style>
  <w:style w:type="paragraph" w:styleId="T2">
    <w:name w:val="toc 2"/>
    <w:basedOn w:val="Normal"/>
    <w:next w:val="Normal"/>
    <w:autoRedefine/>
    <w:uiPriority w:val="39"/>
    <w:unhideWhenUsed/>
    <w:rsid w:val="00133B1C"/>
    <w:pPr>
      <w:spacing w:after="100"/>
      <w:ind w:left="220"/>
    </w:pPr>
    <w:rPr>
      <w:rFonts w:eastAsiaTheme="minorEastAsia"/>
      <w:lang w:eastAsia="tr-TR"/>
    </w:rPr>
  </w:style>
  <w:style w:type="paragraph" w:styleId="T3">
    <w:name w:val="toc 3"/>
    <w:basedOn w:val="Normal"/>
    <w:next w:val="Normal"/>
    <w:autoRedefine/>
    <w:uiPriority w:val="39"/>
    <w:unhideWhenUsed/>
    <w:rsid w:val="00133B1C"/>
    <w:pPr>
      <w:spacing w:after="100"/>
      <w:ind w:left="440"/>
    </w:pPr>
    <w:rPr>
      <w:rFonts w:eastAsiaTheme="minorEastAsia"/>
      <w:lang w:eastAsia="tr-TR"/>
    </w:rPr>
  </w:style>
  <w:style w:type="paragraph" w:styleId="T4">
    <w:name w:val="toc 4"/>
    <w:basedOn w:val="Normal"/>
    <w:next w:val="Normal"/>
    <w:autoRedefine/>
    <w:uiPriority w:val="39"/>
    <w:unhideWhenUsed/>
    <w:rsid w:val="00133B1C"/>
    <w:pPr>
      <w:spacing w:after="100"/>
      <w:ind w:left="660"/>
    </w:pPr>
    <w:rPr>
      <w:rFonts w:eastAsiaTheme="minorEastAsia"/>
      <w:lang w:eastAsia="tr-TR"/>
    </w:rPr>
  </w:style>
  <w:style w:type="paragraph" w:styleId="T5">
    <w:name w:val="toc 5"/>
    <w:basedOn w:val="Normal"/>
    <w:next w:val="Normal"/>
    <w:autoRedefine/>
    <w:uiPriority w:val="39"/>
    <w:unhideWhenUsed/>
    <w:rsid w:val="00133B1C"/>
    <w:pPr>
      <w:spacing w:after="100"/>
      <w:ind w:left="880"/>
    </w:pPr>
    <w:rPr>
      <w:rFonts w:eastAsiaTheme="minorEastAsia"/>
      <w:lang w:eastAsia="tr-TR"/>
    </w:rPr>
  </w:style>
  <w:style w:type="paragraph" w:styleId="T6">
    <w:name w:val="toc 6"/>
    <w:basedOn w:val="Normal"/>
    <w:next w:val="Normal"/>
    <w:autoRedefine/>
    <w:uiPriority w:val="39"/>
    <w:unhideWhenUsed/>
    <w:rsid w:val="00133B1C"/>
    <w:pPr>
      <w:spacing w:after="100"/>
      <w:ind w:left="1100"/>
    </w:pPr>
    <w:rPr>
      <w:rFonts w:eastAsiaTheme="minorEastAsia"/>
      <w:lang w:eastAsia="tr-TR"/>
    </w:rPr>
  </w:style>
  <w:style w:type="paragraph" w:styleId="T7">
    <w:name w:val="toc 7"/>
    <w:basedOn w:val="Normal"/>
    <w:next w:val="Normal"/>
    <w:autoRedefine/>
    <w:uiPriority w:val="39"/>
    <w:unhideWhenUsed/>
    <w:rsid w:val="00133B1C"/>
    <w:pPr>
      <w:spacing w:after="100"/>
      <w:ind w:left="1320"/>
    </w:pPr>
    <w:rPr>
      <w:rFonts w:eastAsiaTheme="minorEastAsia"/>
      <w:lang w:eastAsia="tr-TR"/>
    </w:rPr>
  </w:style>
  <w:style w:type="paragraph" w:styleId="T8">
    <w:name w:val="toc 8"/>
    <w:basedOn w:val="Normal"/>
    <w:next w:val="Normal"/>
    <w:autoRedefine/>
    <w:uiPriority w:val="39"/>
    <w:unhideWhenUsed/>
    <w:rsid w:val="00133B1C"/>
    <w:pPr>
      <w:spacing w:after="100"/>
      <w:ind w:left="1540"/>
    </w:pPr>
    <w:rPr>
      <w:rFonts w:eastAsiaTheme="minorEastAsia"/>
      <w:lang w:eastAsia="tr-TR"/>
    </w:rPr>
  </w:style>
  <w:style w:type="paragraph" w:styleId="T9">
    <w:name w:val="toc 9"/>
    <w:basedOn w:val="Normal"/>
    <w:next w:val="Normal"/>
    <w:autoRedefine/>
    <w:uiPriority w:val="39"/>
    <w:unhideWhenUsed/>
    <w:rsid w:val="00133B1C"/>
    <w:pPr>
      <w:spacing w:after="100"/>
      <w:ind w:left="1760"/>
    </w:pPr>
    <w:rPr>
      <w:rFonts w:eastAsiaTheme="minorEastAsia"/>
      <w:lang w:eastAsia="tr-TR"/>
    </w:rPr>
  </w:style>
  <w:style w:type="character" w:styleId="Kpr">
    <w:name w:val="Hyperlink"/>
    <w:basedOn w:val="VarsaylanParagrafYazTipi"/>
    <w:uiPriority w:val="99"/>
    <w:unhideWhenUsed/>
    <w:rsid w:val="00133B1C"/>
    <w:rPr>
      <w:color w:val="0563C1" w:themeColor="hyperlink"/>
      <w:u w:val="single"/>
    </w:rPr>
  </w:style>
  <w:style w:type="table" w:styleId="TabloKlavuzu">
    <w:name w:val="Table Grid"/>
    <w:basedOn w:val="NormalTablo"/>
    <w:uiPriority w:val="39"/>
    <w:rsid w:val="00A11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E PARAF Char,KODLAMA Char,ALT BAŞLIK Char"/>
    <w:basedOn w:val="VarsaylanParagrafYazTipi"/>
    <w:link w:val="ListeParagraf"/>
    <w:uiPriority w:val="34"/>
    <w:locked/>
    <w:rsid w:val="00460A96"/>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1222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49873">
      <w:bodyDiv w:val="1"/>
      <w:marLeft w:val="0"/>
      <w:marRight w:val="0"/>
      <w:marTop w:val="0"/>
      <w:marBottom w:val="0"/>
      <w:divBdr>
        <w:top w:val="none" w:sz="0" w:space="0" w:color="auto"/>
        <w:left w:val="none" w:sz="0" w:space="0" w:color="auto"/>
        <w:bottom w:val="none" w:sz="0" w:space="0" w:color="auto"/>
        <w:right w:val="none" w:sz="0" w:space="0" w:color="auto"/>
      </w:divBdr>
    </w:div>
    <w:div w:id="284625565">
      <w:bodyDiv w:val="1"/>
      <w:marLeft w:val="0"/>
      <w:marRight w:val="0"/>
      <w:marTop w:val="0"/>
      <w:marBottom w:val="0"/>
      <w:divBdr>
        <w:top w:val="none" w:sz="0" w:space="0" w:color="auto"/>
        <w:left w:val="none" w:sz="0" w:space="0" w:color="auto"/>
        <w:bottom w:val="none" w:sz="0" w:space="0" w:color="auto"/>
        <w:right w:val="none" w:sz="0" w:space="0" w:color="auto"/>
      </w:divBdr>
    </w:div>
    <w:div w:id="457377395">
      <w:bodyDiv w:val="1"/>
      <w:marLeft w:val="0"/>
      <w:marRight w:val="0"/>
      <w:marTop w:val="0"/>
      <w:marBottom w:val="0"/>
      <w:divBdr>
        <w:top w:val="none" w:sz="0" w:space="0" w:color="auto"/>
        <w:left w:val="none" w:sz="0" w:space="0" w:color="auto"/>
        <w:bottom w:val="none" w:sz="0" w:space="0" w:color="auto"/>
        <w:right w:val="none" w:sz="0" w:space="0" w:color="auto"/>
      </w:divBdr>
    </w:div>
    <w:div w:id="536086254">
      <w:bodyDiv w:val="1"/>
      <w:marLeft w:val="0"/>
      <w:marRight w:val="0"/>
      <w:marTop w:val="0"/>
      <w:marBottom w:val="0"/>
      <w:divBdr>
        <w:top w:val="none" w:sz="0" w:space="0" w:color="auto"/>
        <w:left w:val="none" w:sz="0" w:space="0" w:color="auto"/>
        <w:bottom w:val="none" w:sz="0" w:space="0" w:color="auto"/>
        <w:right w:val="none" w:sz="0" w:space="0" w:color="auto"/>
      </w:divBdr>
    </w:div>
    <w:div w:id="720639620">
      <w:bodyDiv w:val="1"/>
      <w:marLeft w:val="0"/>
      <w:marRight w:val="0"/>
      <w:marTop w:val="0"/>
      <w:marBottom w:val="0"/>
      <w:divBdr>
        <w:top w:val="none" w:sz="0" w:space="0" w:color="auto"/>
        <w:left w:val="none" w:sz="0" w:space="0" w:color="auto"/>
        <w:bottom w:val="none" w:sz="0" w:space="0" w:color="auto"/>
        <w:right w:val="none" w:sz="0" w:space="0" w:color="auto"/>
      </w:divBdr>
    </w:div>
    <w:div w:id="796531004">
      <w:bodyDiv w:val="1"/>
      <w:marLeft w:val="0"/>
      <w:marRight w:val="0"/>
      <w:marTop w:val="0"/>
      <w:marBottom w:val="0"/>
      <w:divBdr>
        <w:top w:val="none" w:sz="0" w:space="0" w:color="auto"/>
        <w:left w:val="none" w:sz="0" w:space="0" w:color="auto"/>
        <w:bottom w:val="none" w:sz="0" w:space="0" w:color="auto"/>
        <w:right w:val="none" w:sz="0" w:space="0" w:color="auto"/>
      </w:divBdr>
    </w:div>
    <w:div w:id="878668213">
      <w:bodyDiv w:val="1"/>
      <w:marLeft w:val="0"/>
      <w:marRight w:val="0"/>
      <w:marTop w:val="0"/>
      <w:marBottom w:val="0"/>
      <w:divBdr>
        <w:top w:val="none" w:sz="0" w:space="0" w:color="auto"/>
        <w:left w:val="none" w:sz="0" w:space="0" w:color="auto"/>
        <w:bottom w:val="none" w:sz="0" w:space="0" w:color="auto"/>
        <w:right w:val="none" w:sz="0" w:space="0" w:color="auto"/>
      </w:divBdr>
    </w:div>
    <w:div w:id="1009676281">
      <w:bodyDiv w:val="1"/>
      <w:marLeft w:val="0"/>
      <w:marRight w:val="0"/>
      <w:marTop w:val="0"/>
      <w:marBottom w:val="0"/>
      <w:divBdr>
        <w:top w:val="none" w:sz="0" w:space="0" w:color="auto"/>
        <w:left w:val="none" w:sz="0" w:space="0" w:color="auto"/>
        <w:bottom w:val="none" w:sz="0" w:space="0" w:color="auto"/>
        <w:right w:val="none" w:sz="0" w:space="0" w:color="auto"/>
      </w:divBdr>
    </w:div>
    <w:div w:id="1082332838">
      <w:bodyDiv w:val="1"/>
      <w:marLeft w:val="0"/>
      <w:marRight w:val="0"/>
      <w:marTop w:val="0"/>
      <w:marBottom w:val="0"/>
      <w:divBdr>
        <w:top w:val="none" w:sz="0" w:space="0" w:color="auto"/>
        <w:left w:val="none" w:sz="0" w:space="0" w:color="auto"/>
        <w:bottom w:val="none" w:sz="0" w:space="0" w:color="auto"/>
        <w:right w:val="none" w:sz="0" w:space="0" w:color="auto"/>
      </w:divBdr>
    </w:div>
    <w:div w:id="1084838897">
      <w:bodyDiv w:val="1"/>
      <w:marLeft w:val="0"/>
      <w:marRight w:val="0"/>
      <w:marTop w:val="0"/>
      <w:marBottom w:val="0"/>
      <w:divBdr>
        <w:top w:val="none" w:sz="0" w:space="0" w:color="auto"/>
        <w:left w:val="none" w:sz="0" w:space="0" w:color="auto"/>
        <w:bottom w:val="none" w:sz="0" w:space="0" w:color="auto"/>
        <w:right w:val="none" w:sz="0" w:space="0" w:color="auto"/>
      </w:divBdr>
    </w:div>
    <w:div w:id="1185628328">
      <w:bodyDiv w:val="1"/>
      <w:marLeft w:val="0"/>
      <w:marRight w:val="0"/>
      <w:marTop w:val="0"/>
      <w:marBottom w:val="0"/>
      <w:divBdr>
        <w:top w:val="none" w:sz="0" w:space="0" w:color="auto"/>
        <w:left w:val="none" w:sz="0" w:space="0" w:color="auto"/>
        <w:bottom w:val="none" w:sz="0" w:space="0" w:color="auto"/>
        <w:right w:val="none" w:sz="0" w:space="0" w:color="auto"/>
      </w:divBdr>
    </w:div>
    <w:div w:id="1194270552">
      <w:bodyDiv w:val="1"/>
      <w:marLeft w:val="0"/>
      <w:marRight w:val="0"/>
      <w:marTop w:val="0"/>
      <w:marBottom w:val="0"/>
      <w:divBdr>
        <w:top w:val="none" w:sz="0" w:space="0" w:color="auto"/>
        <w:left w:val="none" w:sz="0" w:space="0" w:color="auto"/>
        <w:bottom w:val="none" w:sz="0" w:space="0" w:color="auto"/>
        <w:right w:val="none" w:sz="0" w:space="0" w:color="auto"/>
      </w:divBdr>
    </w:div>
    <w:div w:id="1327323759">
      <w:bodyDiv w:val="1"/>
      <w:marLeft w:val="0"/>
      <w:marRight w:val="0"/>
      <w:marTop w:val="0"/>
      <w:marBottom w:val="0"/>
      <w:divBdr>
        <w:top w:val="none" w:sz="0" w:space="0" w:color="auto"/>
        <w:left w:val="none" w:sz="0" w:space="0" w:color="auto"/>
        <w:bottom w:val="none" w:sz="0" w:space="0" w:color="auto"/>
        <w:right w:val="none" w:sz="0" w:space="0" w:color="auto"/>
      </w:divBdr>
    </w:div>
    <w:div w:id="1352217674">
      <w:bodyDiv w:val="1"/>
      <w:marLeft w:val="0"/>
      <w:marRight w:val="0"/>
      <w:marTop w:val="0"/>
      <w:marBottom w:val="0"/>
      <w:divBdr>
        <w:top w:val="none" w:sz="0" w:space="0" w:color="auto"/>
        <w:left w:val="none" w:sz="0" w:space="0" w:color="auto"/>
        <w:bottom w:val="none" w:sz="0" w:space="0" w:color="auto"/>
        <w:right w:val="none" w:sz="0" w:space="0" w:color="auto"/>
      </w:divBdr>
    </w:div>
    <w:div w:id="1358894123">
      <w:bodyDiv w:val="1"/>
      <w:marLeft w:val="0"/>
      <w:marRight w:val="0"/>
      <w:marTop w:val="0"/>
      <w:marBottom w:val="0"/>
      <w:divBdr>
        <w:top w:val="none" w:sz="0" w:space="0" w:color="auto"/>
        <w:left w:val="none" w:sz="0" w:space="0" w:color="auto"/>
        <w:bottom w:val="none" w:sz="0" w:space="0" w:color="auto"/>
        <w:right w:val="none" w:sz="0" w:space="0" w:color="auto"/>
      </w:divBdr>
    </w:div>
    <w:div w:id="1473711091">
      <w:bodyDiv w:val="1"/>
      <w:marLeft w:val="0"/>
      <w:marRight w:val="0"/>
      <w:marTop w:val="0"/>
      <w:marBottom w:val="0"/>
      <w:divBdr>
        <w:top w:val="none" w:sz="0" w:space="0" w:color="auto"/>
        <w:left w:val="none" w:sz="0" w:space="0" w:color="auto"/>
        <w:bottom w:val="none" w:sz="0" w:space="0" w:color="auto"/>
        <w:right w:val="none" w:sz="0" w:space="0" w:color="auto"/>
      </w:divBdr>
    </w:div>
    <w:div w:id="1569539785">
      <w:bodyDiv w:val="1"/>
      <w:marLeft w:val="0"/>
      <w:marRight w:val="0"/>
      <w:marTop w:val="0"/>
      <w:marBottom w:val="0"/>
      <w:divBdr>
        <w:top w:val="none" w:sz="0" w:space="0" w:color="auto"/>
        <w:left w:val="none" w:sz="0" w:space="0" w:color="auto"/>
        <w:bottom w:val="none" w:sz="0" w:space="0" w:color="auto"/>
        <w:right w:val="none" w:sz="0" w:space="0" w:color="auto"/>
      </w:divBdr>
    </w:div>
    <w:div w:id="16320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AF-9FFC-4C57-94CA-486D7C0A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13145</Words>
  <Characters>74933</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87903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Kaya</dc:creator>
  <cp:keywords/>
  <dc:description/>
  <cp:lastModifiedBy>USER</cp:lastModifiedBy>
  <cp:revision>3</cp:revision>
  <cp:lastPrinted>2021-10-21T08:12:00Z</cp:lastPrinted>
  <dcterms:created xsi:type="dcterms:W3CDTF">2025-03-03T08:31:00Z</dcterms:created>
  <dcterms:modified xsi:type="dcterms:W3CDTF">2025-03-03T08:31:00Z</dcterms:modified>
</cp:coreProperties>
</file>